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CF0F07" w:rsidRDefault="0044091D" w:rsidP="009955F7">
      <w:pPr>
        <w:spacing w:line="360" w:lineRule="auto"/>
        <w:jc w:val="both"/>
        <w:rPr>
          <w:rFonts w:ascii="Arial Narrow" w:hAnsi="Arial Narrow"/>
          <w:sz w:val="27"/>
          <w:szCs w:val="27"/>
        </w:rPr>
      </w:pPr>
      <w:r w:rsidRPr="00CF0F07">
        <w:rPr>
          <w:rFonts w:ascii="Arial Narrow" w:hAnsi="Arial Narrow"/>
          <w:sz w:val="27"/>
          <w:szCs w:val="27"/>
        </w:rPr>
        <w:t>León, Guanajuato, a</w:t>
      </w:r>
      <w:r w:rsidR="00B44F30" w:rsidRPr="00CF0F07">
        <w:rPr>
          <w:rFonts w:ascii="Arial Narrow" w:hAnsi="Arial Narrow"/>
          <w:sz w:val="27"/>
          <w:szCs w:val="27"/>
        </w:rPr>
        <w:t xml:space="preserve"> </w:t>
      </w:r>
      <w:r w:rsidR="009955F7" w:rsidRPr="00CF0F07">
        <w:rPr>
          <w:rFonts w:ascii="Arial Narrow" w:hAnsi="Arial Narrow"/>
          <w:sz w:val="27"/>
          <w:szCs w:val="27"/>
        </w:rPr>
        <w:t>29 veintinueve de marzo</w:t>
      </w:r>
      <w:r w:rsidR="00B44F30" w:rsidRPr="00CF0F07">
        <w:rPr>
          <w:rFonts w:ascii="Arial Narrow" w:hAnsi="Arial Narrow"/>
          <w:sz w:val="27"/>
          <w:szCs w:val="27"/>
        </w:rPr>
        <w:t xml:space="preserve"> </w:t>
      </w:r>
      <w:r w:rsidR="009955F7" w:rsidRPr="00CF0F07">
        <w:rPr>
          <w:rFonts w:ascii="Arial Narrow" w:hAnsi="Arial Narrow"/>
          <w:sz w:val="27"/>
          <w:szCs w:val="27"/>
        </w:rPr>
        <w:t>del año 2019</w:t>
      </w:r>
      <w:r w:rsidR="006B1662" w:rsidRPr="00CF0F07">
        <w:rPr>
          <w:rFonts w:ascii="Arial Narrow" w:hAnsi="Arial Narrow"/>
          <w:sz w:val="27"/>
          <w:szCs w:val="27"/>
        </w:rPr>
        <w:t xml:space="preserve"> dos</w:t>
      </w:r>
      <w:r w:rsidR="007967DE" w:rsidRPr="00CF0F07">
        <w:rPr>
          <w:rFonts w:ascii="Arial Narrow" w:hAnsi="Arial Narrow"/>
          <w:sz w:val="27"/>
          <w:szCs w:val="27"/>
        </w:rPr>
        <w:t xml:space="preserve"> mil dieci</w:t>
      </w:r>
      <w:r w:rsidR="009955F7" w:rsidRPr="00CF0F07">
        <w:rPr>
          <w:rFonts w:ascii="Arial Narrow" w:hAnsi="Arial Narrow"/>
          <w:sz w:val="27"/>
          <w:szCs w:val="27"/>
        </w:rPr>
        <w:t>nueve</w:t>
      </w:r>
      <w:proofErr w:type="gramStart"/>
      <w:r w:rsidRPr="00CF0F07">
        <w:rPr>
          <w:rFonts w:ascii="Arial Narrow" w:hAnsi="Arial Narrow"/>
          <w:sz w:val="27"/>
          <w:szCs w:val="27"/>
        </w:rPr>
        <w:t xml:space="preserve">. </w:t>
      </w:r>
      <w:r w:rsidR="0035549A" w:rsidRPr="00CF0F07">
        <w:rPr>
          <w:rFonts w:ascii="Arial Narrow" w:hAnsi="Arial Narrow"/>
          <w:sz w:val="27"/>
          <w:szCs w:val="27"/>
        </w:rPr>
        <w:t xml:space="preserve">. . . </w:t>
      </w:r>
      <w:r w:rsidR="00B44F30" w:rsidRPr="00CF0F07">
        <w:rPr>
          <w:rFonts w:ascii="Arial Narrow" w:hAnsi="Arial Narrow"/>
          <w:sz w:val="27"/>
          <w:szCs w:val="27"/>
        </w:rPr>
        <w:t>.</w:t>
      </w:r>
      <w:proofErr w:type="gramEnd"/>
      <w:r w:rsidR="00B44F30" w:rsidRPr="00CF0F07">
        <w:rPr>
          <w:rFonts w:ascii="Arial Narrow" w:hAnsi="Arial Narrow"/>
          <w:sz w:val="27"/>
          <w:szCs w:val="27"/>
        </w:rPr>
        <w:t xml:space="preserve"> </w:t>
      </w:r>
    </w:p>
    <w:p w:rsidR="0044091D" w:rsidRPr="00CF0F07" w:rsidRDefault="0044091D" w:rsidP="00384412">
      <w:pPr>
        <w:spacing w:line="360" w:lineRule="auto"/>
        <w:jc w:val="both"/>
        <w:rPr>
          <w:rFonts w:ascii="Arial Narrow" w:hAnsi="Arial Narrow"/>
          <w:sz w:val="27"/>
          <w:szCs w:val="27"/>
        </w:rPr>
      </w:pPr>
    </w:p>
    <w:p w:rsidR="00270EA9" w:rsidRPr="00CF0F07" w:rsidRDefault="00270EA9" w:rsidP="00384412">
      <w:pPr>
        <w:spacing w:line="360" w:lineRule="auto"/>
        <w:ind w:firstLine="709"/>
        <w:jc w:val="both"/>
        <w:rPr>
          <w:rFonts w:ascii="Arial Narrow" w:hAnsi="Arial Narrow"/>
          <w:sz w:val="27"/>
          <w:szCs w:val="27"/>
        </w:rPr>
      </w:pPr>
      <w:r w:rsidRPr="00CF0F07">
        <w:rPr>
          <w:rFonts w:ascii="Arial Narrow" w:hAnsi="Arial Narrow"/>
          <w:b/>
          <w:sz w:val="27"/>
          <w:szCs w:val="27"/>
        </w:rPr>
        <w:t>V I S T O</w:t>
      </w:r>
      <w:r w:rsidRPr="00CF0F07">
        <w:rPr>
          <w:rFonts w:ascii="Arial Narrow" w:hAnsi="Arial Narrow"/>
          <w:sz w:val="27"/>
          <w:szCs w:val="27"/>
        </w:rPr>
        <w:t xml:space="preserve"> para resolver el expediente número </w:t>
      </w:r>
      <w:r w:rsidR="009955F7" w:rsidRPr="00CF0F07">
        <w:rPr>
          <w:rFonts w:ascii="Arial Narrow" w:hAnsi="Arial Narrow"/>
          <w:b/>
          <w:sz w:val="27"/>
          <w:szCs w:val="27"/>
        </w:rPr>
        <w:t>121/2015</w:t>
      </w:r>
      <w:r w:rsidRPr="00CF0F07">
        <w:rPr>
          <w:rFonts w:ascii="Arial Narrow" w:hAnsi="Arial Narrow"/>
          <w:b/>
          <w:sz w:val="27"/>
          <w:szCs w:val="27"/>
        </w:rPr>
        <w:t>-JN</w:t>
      </w:r>
      <w:r w:rsidRPr="00CF0F07">
        <w:rPr>
          <w:rFonts w:ascii="Arial Narrow" w:hAnsi="Arial Narrow"/>
          <w:sz w:val="27"/>
          <w:szCs w:val="27"/>
        </w:rPr>
        <w:t>, que contiene las actuaciones del proceso administrativo iniciado con motivo de la demanda interpuesta por</w:t>
      </w:r>
      <w:r w:rsidR="009955F7" w:rsidRPr="00CF0F07">
        <w:rPr>
          <w:rFonts w:ascii="Arial Narrow" w:hAnsi="Arial Narrow"/>
          <w:sz w:val="27"/>
          <w:szCs w:val="27"/>
        </w:rPr>
        <w:t xml:space="preserve"> </w:t>
      </w:r>
      <w:r w:rsidR="00B44F30" w:rsidRPr="00CF0F07">
        <w:rPr>
          <w:rFonts w:ascii="Arial Narrow" w:hAnsi="Arial Narrow"/>
          <w:sz w:val="27"/>
          <w:szCs w:val="27"/>
        </w:rPr>
        <w:t>l</w:t>
      </w:r>
      <w:r w:rsidR="009955F7" w:rsidRPr="00CF0F07">
        <w:rPr>
          <w:rFonts w:ascii="Arial Narrow" w:hAnsi="Arial Narrow"/>
          <w:sz w:val="27"/>
          <w:szCs w:val="27"/>
        </w:rPr>
        <w:t xml:space="preserve">a </w:t>
      </w:r>
      <w:r w:rsidR="00CF0F07">
        <w:rPr>
          <w:rFonts w:ascii="Arial Narrow" w:hAnsi="Arial Narrow"/>
          <w:sz w:val="27"/>
          <w:szCs w:val="27"/>
        </w:rPr>
        <w:t xml:space="preserve">persona moral denominada  </w:t>
      </w:r>
      <w:r w:rsidR="00CF0F07" w:rsidRPr="008B47AB">
        <w:rPr>
          <w:rFonts w:ascii="Arial Narrow" w:hAnsi="Arial Narrow"/>
          <w:sz w:val="27"/>
          <w:szCs w:val="27"/>
        </w:rPr>
        <w:t>(…)</w:t>
      </w:r>
      <w:r w:rsidR="009955F7" w:rsidRPr="00CF0F07">
        <w:rPr>
          <w:rFonts w:ascii="Arial Narrow" w:hAnsi="Arial Narrow"/>
          <w:b/>
          <w:sz w:val="27"/>
          <w:szCs w:val="27"/>
        </w:rPr>
        <w:t xml:space="preserve"> </w:t>
      </w:r>
      <w:r w:rsidR="009955F7" w:rsidRPr="00CF0F07">
        <w:rPr>
          <w:rFonts w:ascii="Arial Narrow" w:hAnsi="Arial Narrow"/>
          <w:sz w:val="27"/>
          <w:szCs w:val="27"/>
        </w:rPr>
        <w:t xml:space="preserve">por conducto del ciudadano </w:t>
      </w:r>
      <w:r w:rsidR="00CF0F07" w:rsidRPr="008B47AB">
        <w:rPr>
          <w:rFonts w:ascii="Arial Narrow" w:hAnsi="Arial Narrow"/>
          <w:sz w:val="27"/>
          <w:szCs w:val="27"/>
        </w:rPr>
        <w:t>(…)</w:t>
      </w:r>
      <w:r w:rsidR="009955F7" w:rsidRPr="00CF0F07">
        <w:rPr>
          <w:rFonts w:ascii="Arial Narrow" w:hAnsi="Arial Narrow"/>
          <w:b/>
          <w:sz w:val="27"/>
          <w:szCs w:val="27"/>
        </w:rPr>
        <w:t xml:space="preserve"> </w:t>
      </w:r>
      <w:r w:rsidR="009955F7" w:rsidRPr="00CF0F07">
        <w:rPr>
          <w:rFonts w:ascii="Arial Narrow" w:hAnsi="Arial Narrow" w:cs="Arial"/>
          <w:b/>
          <w:sz w:val="27"/>
          <w:szCs w:val="27"/>
        </w:rPr>
        <w:t xml:space="preserve"> </w:t>
      </w:r>
      <w:r w:rsidR="009955F7" w:rsidRPr="00CF0F07">
        <w:rPr>
          <w:rFonts w:ascii="Arial Narrow" w:hAnsi="Arial Narrow" w:cs="Arial"/>
          <w:sz w:val="27"/>
          <w:szCs w:val="27"/>
        </w:rPr>
        <w:t>quien se ostenta como su Apoderado Legal</w:t>
      </w:r>
      <w:r w:rsidRPr="00CF0F07">
        <w:rPr>
          <w:rFonts w:ascii="Arial Narrow" w:hAnsi="Arial Narrow" w:cs="Arial"/>
          <w:sz w:val="27"/>
          <w:szCs w:val="27"/>
        </w:rPr>
        <w:t xml:space="preserve">, </w:t>
      </w:r>
      <w:r w:rsidRPr="00CF0F07">
        <w:rPr>
          <w:rFonts w:ascii="Arial Narrow" w:hAnsi="Arial Narrow"/>
          <w:sz w:val="27"/>
          <w:szCs w:val="27"/>
        </w:rPr>
        <w:t>en contra del</w:t>
      </w:r>
      <w:r w:rsidR="009955F7" w:rsidRPr="00CF0F07">
        <w:rPr>
          <w:rFonts w:ascii="Arial Narrow" w:hAnsi="Arial Narrow"/>
          <w:b/>
          <w:sz w:val="27"/>
          <w:szCs w:val="27"/>
        </w:rPr>
        <w:t xml:space="preserve">  DIRECTOR GENERAL DE DESARROLLO URBANO, DEL DIRECTOR DE EJECUCIÓN Y EL MINISTRO EJECUTOR </w:t>
      </w:r>
      <w:r w:rsidR="00CF0F07" w:rsidRPr="008B47AB">
        <w:rPr>
          <w:rFonts w:ascii="Arial Narrow" w:hAnsi="Arial Narrow"/>
          <w:sz w:val="27"/>
          <w:szCs w:val="27"/>
        </w:rPr>
        <w:t>(…)</w:t>
      </w:r>
      <w:r w:rsidRPr="00CF0F07">
        <w:rPr>
          <w:rFonts w:ascii="Arial Narrow" w:hAnsi="Arial Narrow"/>
          <w:b/>
          <w:sz w:val="27"/>
          <w:szCs w:val="27"/>
        </w:rPr>
        <w:t>,</w:t>
      </w:r>
      <w:r w:rsidR="009955F7" w:rsidRPr="00CF0F07">
        <w:rPr>
          <w:rFonts w:ascii="Arial Narrow" w:hAnsi="Arial Narrow"/>
          <w:sz w:val="27"/>
          <w:szCs w:val="27"/>
        </w:rPr>
        <w:t xml:space="preserve"> todos ellos</w:t>
      </w:r>
      <w:r w:rsidRPr="00CF0F07">
        <w:rPr>
          <w:rFonts w:ascii="Arial Narrow" w:hAnsi="Arial Narrow"/>
          <w:sz w:val="27"/>
          <w:szCs w:val="27"/>
        </w:rPr>
        <w:t xml:space="preserve"> del Municipio de León, Guanajuato, por ser este el momento procesal oportuno se resuelve</w:t>
      </w:r>
      <w:r w:rsidR="0035549A" w:rsidRPr="00CF0F07">
        <w:rPr>
          <w:rFonts w:ascii="Arial Narrow" w:hAnsi="Arial Narrow"/>
          <w:sz w:val="27"/>
          <w:szCs w:val="27"/>
        </w:rPr>
        <w:t>; y</w:t>
      </w:r>
      <w:r w:rsidRPr="00CF0F07">
        <w:rPr>
          <w:rFonts w:ascii="Arial Narrow" w:hAnsi="Arial Narrow"/>
          <w:sz w:val="27"/>
          <w:szCs w:val="27"/>
        </w:rPr>
        <w:t>, .</w:t>
      </w:r>
      <w:r w:rsidR="00B44F30" w:rsidRPr="00CF0F07">
        <w:rPr>
          <w:rFonts w:ascii="Arial Narrow" w:hAnsi="Arial Narrow"/>
          <w:sz w:val="27"/>
          <w:szCs w:val="27"/>
        </w:rPr>
        <w:t xml:space="preserve"> . . . . . . . . . . . . . . . . . . .</w:t>
      </w:r>
      <w:r w:rsidR="009955F7" w:rsidRPr="00CF0F07">
        <w:rPr>
          <w:rFonts w:ascii="Arial Narrow" w:hAnsi="Arial Narrow"/>
          <w:sz w:val="27"/>
          <w:szCs w:val="27"/>
        </w:rPr>
        <w:t xml:space="preserve"> . . . . . . . . . . . . . </w:t>
      </w:r>
    </w:p>
    <w:p w:rsidR="00270EA9" w:rsidRPr="00CF0F07" w:rsidRDefault="00270EA9" w:rsidP="00384412">
      <w:pPr>
        <w:spacing w:line="360" w:lineRule="auto"/>
        <w:jc w:val="both"/>
        <w:rPr>
          <w:rFonts w:ascii="Arial Narrow" w:hAnsi="Arial Narrow"/>
          <w:sz w:val="27"/>
          <w:szCs w:val="27"/>
        </w:rPr>
      </w:pPr>
    </w:p>
    <w:p w:rsidR="0044091D" w:rsidRPr="00CF0F07" w:rsidRDefault="0044091D" w:rsidP="0035549A">
      <w:pPr>
        <w:spacing w:line="276" w:lineRule="auto"/>
        <w:jc w:val="center"/>
        <w:rPr>
          <w:rFonts w:ascii="Arial Narrow" w:hAnsi="Arial Narrow"/>
          <w:b/>
          <w:sz w:val="27"/>
          <w:szCs w:val="27"/>
        </w:rPr>
      </w:pPr>
      <w:r w:rsidRPr="00CF0F07">
        <w:rPr>
          <w:rFonts w:ascii="Arial Narrow" w:hAnsi="Arial Narrow"/>
          <w:b/>
          <w:sz w:val="27"/>
          <w:szCs w:val="27"/>
        </w:rPr>
        <w:t>R E S U L T A N D O:</w:t>
      </w:r>
    </w:p>
    <w:p w:rsidR="006B1662" w:rsidRPr="00CF0F07" w:rsidRDefault="006B1662" w:rsidP="00384412">
      <w:pPr>
        <w:spacing w:line="360" w:lineRule="auto"/>
        <w:rPr>
          <w:rFonts w:ascii="Arial Narrow" w:hAnsi="Arial Narrow"/>
          <w:sz w:val="27"/>
          <w:szCs w:val="27"/>
        </w:rPr>
      </w:pPr>
    </w:p>
    <w:p w:rsidR="0044091D" w:rsidRPr="00CF0F07" w:rsidRDefault="006B1662" w:rsidP="0097480E">
      <w:pPr>
        <w:spacing w:line="276" w:lineRule="auto"/>
        <w:ind w:left="4248" w:firstLine="708"/>
        <w:jc w:val="right"/>
        <w:rPr>
          <w:rFonts w:ascii="Arial Narrow" w:hAnsi="Arial Narrow"/>
          <w:b/>
          <w:i/>
          <w:sz w:val="27"/>
          <w:szCs w:val="27"/>
        </w:rPr>
      </w:pPr>
      <w:r w:rsidRPr="00CF0F07">
        <w:rPr>
          <w:rFonts w:ascii="Arial Narrow" w:hAnsi="Arial Narrow"/>
          <w:b/>
          <w:i/>
          <w:sz w:val="27"/>
          <w:szCs w:val="27"/>
        </w:rPr>
        <w:t>Presentación de la demanda.</w:t>
      </w:r>
    </w:p>
    <w:p w:rsidR="00502503" w:rsidRPr="00CF0F07" w:rsidRDefault="0044091D" w:rsidP="00B44F30">
      <w:pPr>
        <w:spacing w:line="360" w:lineRule="auto"/>
        <w:ind w:firstLine="708"/>
        <w:jc w:val="both"/>
        <w:rPr>
          <w:rFonts w:ascii="Arial Narrow" w:hAnsi="Arial Narrow"/>
          <w:sz w:val="27"/>
          <w:szCs w:val="27"/>
        </w:rPr>
      </w:pPr>
      <w:r w:rsidRPr="00CF0F07">
        <w:rPr>
          <w:rFonts w:ascii="Arial Narrow" w:hAnsi="Arial Narrow"/>
          <w:b/>
          <w:sz w:val="27"/>
          <w:szCs w:val="27"/>
        </w:rPr>
        <w:t>PRIMERO.-</w:t>
      </w:r>
      <w:r w:rsidR="006025C7" w:rsidRPr="00CF0F07">
        <w:rPr>
          <w:rFonts w:ascii="Arial Narrow" w:hAnsi="Arial Narrow"/>
          <w:b/>
          <w:sz w:val="27"/>
          <w:szCs w:val="27"/>
        </w:rPr>
        <w:t xml:space="preserve"> </w:t>
      </w:r>
      <w:r w:rsidR="001058F9" w:rsidRPr="00CF0F07">
        <w:rPr>
          <w:rFonts w:ascii="Arial Narrow" w:hAnsi="Arial Narrow"/>
          <w:sz w:val="27"/>
          <w:szCs w:val="27"/>
        </w:rPr>
        <w:t>El</w:t>
      </w:r>
      <w:r w:rsidR="006B1662" w:rsidRPr="00CF0F07">
        <w:rPr>
          <w:rFonts w:ascii="Arial Narrow" w:hAnsi="Arial Narrow"/>
          <w:sz w:val="27"/>
          <w:szCs w:val="27"/>
        </w:rPr>
        <w:t xml:space="preserve"> </w:t>
      </w:r>
      <w:r w:rsidR="009955F7" w:rsidRPr="00CF0F07">
        <w:rPr>
          <w:rFonts w:ascii="Arial Narrow" w:hAnsi="Arial Narrow"/>
          <w:sz w:val="27"/>
          <w:szCs w:val="27"/>
        </w:rPr>
        <w:t>16 dieciséis de febrero del año 2015 dos mil quince</w:t>
      </w:r>
      <w:r w:rsidRPr="00CF0F07">
        <w:rPr>
          <w:rFonts w:ascii="Arial Narrow" w:hAnsi="Arial Narrow"/>
          <w:sz w:val="27"/>
          <w:szCs w:val="27"/>
        </w:rPr>
        <w:t>, l</w:t>
      </w:r>
      <w:r w:rsidR="00F34552" w:rsidRPr="00CF0F07">
        <w:rPr>
          <w:rFonts w:ascii="Arial Narrow" w:hAnsi="Arial Narrow"/>
          <w:sz w:val="27"/>
          <w:szCs w:val="27"/>
        </w:rPr>
        <w:t>a</w:t>
      </w:r>
      <w:r w:rsidR="006B1662" w:rsidRPr="00CF0F07">
        <w:rPr>
          <w:rFonts w:ascii="Arial Narrow" w:hAnsi="Arial Narrow"/>
          <w:sz w:val="27"/>
          <w:szCs w:val="27"/>
        </w:rPr>
        <w:t xml:space="preserve"> </w:t>
      </w:r>
      <w:r w:rsidR="00F34552" w:rsidRPr="00CF0F07">
        <w:rPr>
          <w:rFonts w:ascii="Arial Narrow" w:hAnsi="Arial Narrow"/>
          <w:sz w:val="27"/>
          <w:szCs w:val="27"/>
        </w:rPr>
        <w:t xml:space="preserve">parte </w:t>
      </w:r>
      <w:r w:rsidR="00043A7E" w:rsidRPr="00CF0F07">
        <w:rPr>
          <w:rFonts w:ascii="Arial Narrow" w:hAnsi="Arial Narrow"/>
          <w:sz w:val="27"/>
          <w:szCs w:val="27"/>
        </w:rPr>
        <w:t>actor</w:t>
      </w:r>
      <w:r w:rsidR="00F34552" w:rsidRPr="00CF0F07">
        <w:rPr>
          <w:rFonts w:ascii="Arial Narrow" w:hAnsi="Arial Narrow"/>
          <w:sz w:val="27"/>
          <w:szCs w:val="27"/>
        </w:rPr>
        <w:t>a</w:t>
      </w:r>
      <w:r w:rsidR="006B1662" w:rsidRPr="00CF0F07">
        <w:rPr>
          <w:rFonts w:ascii="Arial Narrow" w:hAnsi="Arial Narrow"/>
          <w:sz w:val="27"/>
          <w:szCs w:val="27"/>
        </w:rPr>
        <w:t xml:space="preserve"> </w:t>
      </w:r>
      <w:r w:rsidRPr="00CF0F07">
        <w:rPr>
          <w:rFonts w:ascii="Arial Narrow" w:hAnsi="Arial Narrow"/>
          <w:sz w:val="27"/>
          <w:szCs w:val="27"/>
        </w:rPr>
        <w:t>presentó la demanda en la Oficialía</w:t>
      </w:r>
      <w:bookmarkStart w:id="0" w:name="_GoBack"/>
      <w:r w:rsidRPr="00CF0F07">
        <w:rPr>
          <w:rFonts w:ascii="Arial Narrow" w:hAnsi="Arial Narrow"/>
          <w:sz w:val="27"/>
          <w:szCs w:val="27"/>
        </w:rPr>
        <w:t xml:space="preserve"> </w:t>
      </w:r>
      <w:bookmarkEnd w:id="0"/>
      <w:r w:rsidRPr="00CF0F07">
        <w:rPr>
          <w:rFonts w:ascii="Arial Narrow" w:hAnsi="Arial Narrow"/>
          <w:sz w:val="27"/>
          <w:szCs w:val="27"/>
        </w:rPr>
        <w:t>Común de Partes de los Juzgados Administrativos Municipales de León, Guanajuato</w:t>
      </w:r>
      <w:r w:rsidR="00502503" w:rsidRPr="00CF0F07">
        <w:rPr>
          <w:rFonts w:ascii="Arial Narrow" w:hAnsi="Arial Narrow"/>
          <w:sz w:val="27"/>
          <w:szCs w:val="27"/>
        </w:rPr>
        <w:t xml:space="preserve">. . . . . . . . . . . . . . . . . . . . . . . . . . . </w:t>
      </w:r>
    </w:p>
    <w:p w:rsidR="0044091D" w:rsidRPr="00CF0F07" w:rsidRDefault="0044091D" w:rsidP="00384412">
      <w:pPr>
        <w:spacing w:line="360" w:lineRule="auto"/>
        <w:jc w:val="both"/>
        <w:rPr>
          <w:rFonts w:ascii="Arial Narrow" w:hAnsi="Arial Narrow"/>
          <w:sz w:val="27"/>
          <w:szCs w:val="27"/>
        </w:rPr>
      </w:pPr>
    </w:p>
    <w:p w:rsidR="00B44F30" w:rsidRPr="00CF0F07" w:rsidRDefault="00B44F30" w:rsidP="00270EA9">
      <w:pPr>
        <w:spacing w:line="276" w:lineRule="auto"/>
        <w:jc w:val="right"/>
        <w:rPr>
          <w:rFonts w:ascii="Arial Narrow" w:hAnsi="Arial Narrow"/>
          <w:b/>
          <w:i/>
          <w:sz w:val="27"/>
          <w:szCs w:val="27"/>
        </w:rPr>
      </w:pPr>
      <w:r w:rsidRPr="00CF0F07">
        <w:rPr>
          <w:rFonts w:ascii="Arial Narrow" w:hAnsi="Arial Narrow"/>
          <w:b/>
          <w:i/>
          <w:sz w:val="27"/>
          <w:szCs w:val="27"/>
        </w:rPr>
        <w:t>Prevención</w:t>
      </w:r>
      <w:r w:rsidR="00502503" w:rsidRPr="00CF0F07">
        <w:rPr>
          <w:rFonts w:ascii="Arial Narrow" w:hAnsi="Arial Narrow"/>
          <w:b/>
          <w:i/>
          <w:sz w:val="27"/>
          <w:szCs w:val="27"/>
        </w:rPr>
        <w:t xml:space="preserve"> </w:t>
      </w:r>
      <w:r w:rsidR="009955F7" w:rsidRPr="00CF0F07">
        <w:rPr>
          <w:rFonts w:ascii="Arial Narrow" w:hAnsi="Arial Narrow"/>
          <w:b/>
          <w:i/>
          <w:sz w:val="27"/>
          <w:szCs w:val="27"/>
        </w:rPr>
        <w:t xml:space="preserve">a la demanda </w:t>
      </w:r>
    </w:p>
    <w:p w:rsidR="00B44F30" w:rsidRPr="00CF0F07" w:rsidRDefault="00B44F30" w:rsidP="00B44F30">
      <w:pPr>
        <w:spacing w:line="360" w:lineRule="auto"/>
        <w:ind w:firstLine="709"/>
        <w:jc w:val="both"/>
        <w:rPr>
          <w:rFonts w:ascii="Arial Narrow" w:hAnsi="Arial Narrow"/>
          <w:sz w:val="27"/>
          <w:szCs w:val="27"/>
        </w:rPr>
      </w:pPr>
      <w:r w:rsidRPr="00CF0F07">
        <w:rPr>
          <w:rFonts w:ascii="Arial Narrow" w:hAnsi="Arial Narrow"/>
          <w:b/>
          <w:sz w:val="27"/>
          <w:szCs w:val="27"/>
        </w:rPr>
        <w:t xml:space="preserve">SEGUNDO.- </w:t>
      </w:r>
      <w:r w:rsidR="009955F7" w:rsidRPr="00CF0F07">
        <w:rPr>
          <w:rFonts w:ascii="Arial Narrow" w:hAnsi="Arial Narrow"/>
          <w:sz w:val="27"/>
          <w:szCs w:val="27"/>
        </w:rPr>
        <w:t>Por auto de fecha 19 diecinueve de febrero del año 2015 dos mil quince</w:t>
      </w:r>
      <w:r w:rsidRPr="00CF0F07">
        <w:rPr>
          <w:rFonts w:ascii="Arial Narrow" w:hAnsi="Arial Narrow"/>
          <w:sz w:val="27"/>
          <w:szCs w:val="27"/>
        </w:rPr>
        <w:t xml:space="preserve">, se requirió a la parte actora por el término de 05 cinco días </w:t>
      </w:r>
      <w:r w:rsidR="009955F7" w:rsidRPr="00CF0F07">
        <w:rPr>
          <w:rFonts w:ascii="Arial Narrow" w:hAnsi="Arial Narrow"/>
          <w:sz w:val="27"/>
          <w:szCs w:val="27"/>
        </w:rPr>
        <w:t xml:space="preserve">aclarar su escrito de demanda, apercibiéndole que en caso de incumplimiento se acordaría lo que en derecho correspondiera. . . . . . . . . . . . . . . . . . . . . . . </w:t>
      </w:r>
      <w:r w:rsidRPr="00CF0F07">
        <w:rPr>
          <w:rFonts w:ascii="Arial Narrow" w:hAnsi="Arial Narrow"/>
          <w:sz w:val="27"/>
          <w:szCs w:val="27"/>
        </w:rPr>
        <w:t>. . . . . . . . . . . . . . . . . . . . . . . . . .</w:t>
      </w:r>
    </w:p>
    <w:p w:rsidR="00B44F30" w:rsidRPr="00CF0F07" w:rsidRDefault="00B44F30" w:rsidP="00B44F30">
      <w:pPr>
        <w:spacing w:line="360" w:lineRule="auto"/>
        <w:ind w:firstLine="709"/>
        <w:jc w:val="both"/>
        <w:rPr>
          <w:rFonts w:ascii="Arial Narrow" w:hAnsi="Arial Narrow"/>
          <w:sz w:val="27"/>
          <w:szCs w:val="27"/>
        </w:rPr>
      </w:pPr>
    </w:p>
    <w:p w:rsidR="00396C23" w:rsidRPr="00CF0F07" w:rsidRDefault="00396C23" w:rsidP="00270EA9">
      <w:pPr>
        <w:spacing w:line="276" w:lineRule="auto"/>
        <w:jc w:val="right"/>
        <w:rPr>
          <w:rFonts w:ascii="Arial Narrow" w:hAnsi="Arial Narrow"/>
          <w:b/>
          <w:i/>
          <w:sz w:val="27"/>
          <w:szCs w:val="27"/>
        </w:rPr>
      </w:pPr>
      <w:r w:rsidRPr="00CF0F07">
        <w:rPr>
          <w:rFonts w:ascii="Arial Narrow" w:hAnsi="Arial Narrow"/>
          <w:b/>
          <w:i/>
          <w:sz w:val="27"/>
          <w:szCs w:val="27"/>
        </w:rPr>
        <w:t>Admisión de la demanda</w:t>
      </w:r>
      <w:r w:rsidR="00270EA9" w:rsidRPr="00CF0F07">
        <w:rPr>
          <w:rFonts w:ascii="Arial Narrow" w:hAnsi="Arial Narrow"/>
          <w:b/>
          <w:i/>
          <w:sz w:val="27"/>
          <w:szCs w:val="27"/>
        </w:rPr>
        <w:t xml:space="preserve"> y</w:t>
      </w:r>
      <w:r w:rsidR="0097480E" w:rsidRPr="00CF0F07">
        <w:rPr>
          <w:rFonts w:ascii="Arial Narrow" w:hAnsi="Arial Narrow"/>
          <w:b/>
          <w:i/>
          <w:sz w:val="27"/>
          <w:szCs w:val="27"/>
        </w:rPr>
        <w:t xml:space="preserve"> pruebas</w:t>
      </w:r>
      <w:r w:rsidRPr="00CF0F07">
        <w:rPr>
          <w:rFonts w:ascii="Arial Narrow" w:hAnsi="Arial Narrow"/>
          <w:b/>
          <w:i/>
          <w:sz w:val="27"/>
          <w:szCs w:val="27"/>
        </w:rPr>
        <w:t>.</w:t>
      </w:r>
    </w:p>
    <w:p w:rsidR="005A4FD0" w:rsidRPr="00CF0F07" w:rsidRDefault="00B44F30" w:rsidP="009955F7">
      <w:pPr>
        <w:spacing w:line="360" w:lineRule="auto"/>
        <w:ind w:firstLine="708"/>
        <w:jc w:val="both"/>
        <w:rPr>
          <w:rFonts w:ascii="Arial Narrow" w:hAnsi="Arial Narrow"/>
          <w:sz w:val="27"/>
          <w:szCs w:val="27"/>
        </w:rPr>
      </w:pPr>
      <w:r w:rsidRPr="00CF0F07">
        <w:rPr>
          <w:rFonts w:ascii="Arial Narrow" w:hAnsi="Arial Narrow"/>
          <w:b/>
          <w:sz w:val="27"/>
          <w:szCs w:val="27"/>
        </w:rPr>
        <w:t>TERCERO</w:t>
      </w:r>
      <w:r w:rsidR="0044091D" w:rsidRPr="00CF0F07">
        <w:rPr>
          <w:rFonts w:ascii="Arial Narrow" w:hAnsi="Arial Narrow"/>
          <w:b/>
          <w:sz w:val="27"/>
          <w:szCs w:val="27"/>
        </w:rPr>
        <w:t>.-</w:t>
      </w:r>
      <w:r w:rsidR="0044091D" w:rsidRPr="00CF0F07">
        <w:rPr>
          <w:rFonts w:ascii="Arial Narrow" w:hAnsi="Arial Narrow"/>
          <w:sz w:val="27"/>
          <w:szCs w:val="27"/>
        </w:rPr>
        <w:t xml:space="preserve"> </w:t>
      </w:r>
      <w:r w:rsidR="009955F7" w:rsidRPr="00CF0F07">
        <w:rPr>
          <w:rFonts w:ascii="Arial Narrow" w:hAnsi="Arial Narrow"/>
          <w:sz w:val="27"/>
          <w:szCs w:val="27"/>
        </w:rPr>
        <w:t xml:space="preserve"> El 03 tres de marzo del año 2015 dos mil quince, la parte actora presentó escrito aclaratorio de demanda; y, por auto de fecha  06 seis de ese mismo mes y año, previo cumplimiento a lo formulado en autos, </w:t>
      </w:r>
      <w:r w:rsidR="00FF74E6" w:rsidRPr="00CF0F07">
        <w:rPr>
          <w:rFonts w:ascii="Arial Narrow" w:hAnsi="Arial Narrow"/>
          <w:sz w:val="27"/>
          <w:szCs w:val="27"/>
        </w:rPr>
        <w:t xml:space="preserve"> </w:t>
      </w:r>
      <w:r w:rsidR="0097480E" w:rsidRPr="00CF0F07">
        <w:rPr>
          <w:rFonts w:ascii="Arial Narrow" w:hAnsi="Arial Narrow"/>
          <w:sz w:val="27"/>
          <w:szCs w:val="27"/>
        </w:rPr>
        <w:t xml:space="preserve">a la parte actora </w:t>
      </w:r>
      <w:r w:rsidR="00B37D82" w:rsidRPr="00CF0F07">
        <w:rPr>
          <w:rFonts w:ascii="Arial Narrow" w:hAnsi="Arial Narrow"/>
          <w:sz w:val="27"/>
          <w:szCs w:val="27"/>
        </w:rPr>
        <w:t xml:space="preserve">se </w:t>
      </w:r>
      <w:r w:rsidR="0097480E" w:rsidRPr="00CF0F07">
        <w:rPr>
          <w:rFonts w:ascii="Arial Narrow" w:hAnsi="Arial Narrow"/>
          <w:sz w:val="27"/>
          <w:szCs w:val="27"/>
        </w:rPr>
        <w:t>le admitió a trámite la demanda</w:t>
      </w:r>
      <w:r w:rsidR="003B5A20" w:rsidRPr="00CF0F07">
        <w:rPr>
          <w:rFonts w:ascii="Arial Narrow" w:hAnsi="Arial Narrow"/>
          <w:sz w:val="27"/>
          <w:szCs w:val="27"/>
        </w:rPr>
        <w:t xml:space="preserve"> </w:t>
      </w:r>
      <w:r w:rsidR="00637825" w:rsidRPr="00CF0F07">
        <w:rPr>
          <w:rFonts w:ascii="Arial Narrow" w:hAnsi="Arial Narrow"/>
          <w:sz w:val="27"/>
          <w:szCs w:val="27"/>
        </w:rPr>
        <w:t>y</w:t>
      </w:r>
      <w:r w:rsidR="00B37D82" w:rsidRPr="00CF0F07">
        <w:rPr>
          <w:rFonts w:ascii="Arial Narrow" w:hAnsi="Arial Narrow"/>
          <w:sz w:val="27"/>
          <w:szCs w:val="27"/>
        </w:rPr>
        <w:t xml:space="preserve"> la</w:t>
      </w:r>
      <w:r w:rsidR="006025C7" w:rsidRPr="00CF0F07">
        <w:rPr>
          <w:rFonts w:ascii="Arial Narrow" w:hAnsi="Arial Narrow"/>
          <w:sz w:val="27"/>
          <w:szCs w:val="27"/>
        </w:rPr>
        <w:t>s</w:t>
      </w:r>
      <w:r w:rsidR="00B37D82" w:rsidRPr="00CF0F07">
        <w:rPr>
          <w:rFonts w:ascii="Arial Narrow" w:hAnsi="Arial Narrow"/>
          <w:sz w:val="27"/>
          <w:szCs w:val="27"/>
        </w:rPr>
        <w:t xml:space="preserve"> prueba</w:t>
      </w:r>
      <w:r w:rsidR="006025C7" w:rsidRPr="00CF0F07">
        <w:rPr>
          <w:rFonts w:ascii="Arial Narrow" w:hAnsi="Arial Narrow"/>
          <w:sz w:val="27"/>
          <w:szCs w:val="27"/>
        </w:rPr>
        <w:t>s</w:t>
      </w:r>
      <w:r w:rsidR="00B37D82" w:rsidRPr="00CF0F07">
        <w:rPr>
          <w:rFonts w:ascii="Arial Narrow" w:hAnsi="Arial Narrow"/>
          <w:sz w:val="27"/>
          <w:szCs w:val="27"/>
        </w:rPr>
        <w:t xml:space="preserve"> documental</w:t>
      </w:r>
      <w:r w:rsidR="006025C7" w:rsidRPr="00CF0F07">
        <w:rPr>
          <w:rFonts w:ascii="Arial Narrow" w:hAnsi="Arial Narrow"/>
          <w:sz w:val="27"/>
          <w:szCs w:val="27"/>
        </w:rPr>
        <w:t>es</w:t>
      </w:r>
      <w:r w:rsidR="001413F9" w:rsidRPr="00CF0F07">
        <w:rPr>
          <w:rFonts w:ascii="Arial Narrow" w:hAnsi="Arial Narrow"/>
          <w:sz w:val="27"/>
          <w:szCs w:val="27"/>
        </w:rPr>
        <w:t xml:space="preserve"> descritas en los puntos 01 uno, 02 dos y 03 tres</w:t>
      </w:r>
      <w:r w:rsidR="00270EA9" w:rsidRPr="00CF0F07">
        <w:rPr>
          <w:rFonts w:ascii="Arial Narrow" w:hAnsi="Arial Narrow"/>
          <w:sz w:val="27"/>
          <w:szCs w:val="27"/>
        </w:rPr>
        <w:t xml:space="preserve"> </w:t>
      </w:r>
      <w:r w:rsidR="001413F9" w:rsidRPr="00CF0F07">
        <w:rPr>
          <w:rFonts w:ascii="Arial Narrow" w:hAnsi="Arial Narrow"/>
          <w:sz w:val="27"/>
          <w:szCs w:val="27"/>
        </w:rPr>
        <w:t>del capítulo de pruebas de la demanda, las que por su especial naturaleza en ese momento se tuvieron por desahogadas</w:t>
      </w:r>
      <w:r w:rsidR="007024CE" w:rsidRPr="00CF0F07">
        <w:rPr>
          <w:rFonts w:ascii="Arial Narrow" w:hAnsi="Arial Narrow"/>
          <w:sz w:val="27"/>
          <w:szCs w:val="27"/>
        </w:rPr>
        <w:t>. . .</w:t>
      </w:r>
      <w:r w:rsidR="0035549A" w:rsidRPr="00CF0F07">
        <w:rPr>
          <w:rFonts w:ascii="Arial Narrow" w:hAnsi="Arial Narrow"/>
          <w:sz w:val="27"/>
          <w:szCs w:val="27"/>
        </w:rPr>
        <w:t xml:space="preserve"> </w:t>
      </w:r>
      <w:r w:rsidR="006025C7" w:rsidRPr="00CF0F07">
        <w:rPr>
          <w:rFonts w:ascii="Arial Narrow" w:hAnsi="Arial Narrow"/>
          <w:sz w:val="27"/>
          <w:szCs w:val="27"/>
        </w:rPr>
        <w:t xml:space="preserve">. . . . . . . . . . . . . . . . . . . </w:t>
      </w:r>
    </w:p>
    <w:p w:rsidR="006025C7" w:rsidRPr="00CF0F07" w:rsidRDefault="006025C7" w:rsidP="00384412">
      <w:pPr>
        <w:spacing w:line="276" w:lineRule="auto"/>
        <w:jc w:val="both"/>
        <w:rPr>
          <w:rFonts w:ascii="Arial Narrow" w:hAnsi="Arial Narrow"/>
          <w:sz w:val="27"/>
          <w:szCs w:val="27"/>
        </w:rPr>
      </w:pPr>
    </w:p>
    <w:p w:rsidR="00502503" w:rsidRPr="00CF0F07" w:rsidRDefault="00502503" w:rsidP="00384412">
      <w:pPr>
        <w:spacing w:line="276" w:lineRule="auto"/>
        <w:jc w:val="both"/>
        <w:rPr>
          <w:rFonts w:ascii="Arial Narrow" w:hAnsi="Arial Narrow"/>
          <w:sz w:val="27"/>
          <w:szCs w:val="27"/>
        </w:rPr>
      </w:pPr>
    </w:p>
    <w:p w:rsidR="00502503" w:rsidRPr="00CF0F07" w:rsidRDefault="00502503" w:rsidP="00384412">
      <w:pPr>
        <w:spacing w:line="276" w:lineRule="auto"/>
        <w:jc w:val="both"/>
        <w:rPr>
          <w:rFonts w:ascii="Arial Narrow" w:hAnsi="Arial Narrow"/>
          <w:sz w:val="27"/>
          <w:szCs w:val="27"/>
        </w:rPr>
      </w:pPr>
    </w:p>
    <w:p w:rsidR="001413F9" w:rsidRPr="00CF0F07" w:rsidRDefault="001413F9" w:rsidP="00E02058">
      <w:pPr>
        <w:spacing w:line="276" w:lineRule="auto"/>
        <w:jc w:val="right"/>
        <w:rPr>
          <w:rFonts w:ascii="Arial Narrow" w:hAnsi="Arial Narrow"/>
          <w:b/>
          <w:i/>
          <w:sz w:val="27"/>
          <w:szCs w:val="27"/>
        </w:rPr>
      </w:pPr>
      <w:r w:rsidRPr="00CF0F07">
        <w:rPr>
          <w:rFonts w:ascii="Arial Narrow" w:hAnsi="Arial Narrow"/>
          <w:b/>
          <w:i/>
          <w:sz w:val="27"/>
          <w:szCs w:val="27"/>
        </w:rPr>
        <w:lastRenderedPageBreak/>
        <w:t xml:space="preserve">Contestación de la demanda, </w:t>
      </w:r>
      <w:r w:rsidR="00E44420" w:rsidRPr="00CF0F07">
        <w:rPr>
          <w:rFonts w:ascii="Arial Narrow" w:hAnsi="Arial Narrow"/>
          <w:b/>
          <w:i/>
          <w:sz w:val="27"/>
          <w:szCs w:val="27"/>
        </w:rPr>
        <w:t>admisión de pruebas</w:t>
      </w:r>
      <w:r w:rsidRPr="00CF0F07">
        <w:rPr>
          <w:rFonts w:ascii="Arial Narrow" w:hAnsi="Arial Narrow"/>
          <w:b/>
          <w:i/>
          <w:sz w:val="27"/>
          <w:szCs w:val="27"/>
        </w:rPr>
        <w:t xml:space="preserve"> y</w:t>
      </w:r>
    </w:p>
    <w:p w:rsidR="00DA1E5B" w:rsidRPr="00CF0F07" w:rsidRDefault="001413F9" w:rsidP="00E02058">
      <w:pPr>
        <w:spacing w:line="276" w:lineRule="auto"/>
        <w:jc w:val="right"/>
        <w:rPr>
          <w:rFonts w:ascii="Arial Narrow" w:hAnsi="Arial Narrow"/>
          <w:b/>
          <w:i/>
          <w:sz w:val="27"/>
          <w:szCs w:val="27"/>
        </w:rPr>
      </w:pPr>
      <w:proofErr w:type="gramStart"/>
      <w:r w:rsidRPr="00CF0F07">
        <w:rPr>
          <w:rFonts w:ascii="Arial Narrow" w:hAnsi="Arial Narrow"/>
          <w:b/>
          <w:i/>
          <w:sz w:val="27"/>
          <w:szCs w:val="27"/>
        </w:rPr>
        <w:t>se</w:t>
      </w:r>
      <w:proofErr w:type="gramEnd"/>
      <w:r w:rsidRPr="00CF0F07">
        <w:rPr>
          <w:rFonts w:ascii="Arial Narrow" w:hAnsi="Arial Narrow"/>
          <w:b/>
          <w:i/>
          <w:sz w:val="27"/>
          <w:szCs w:val="27"/>
        </w:rPr>
        <w:t xml:space="preserve"> formula prevención</w:t>
      </w:r>
      <w:r w:rsidR="00E44420" w:rsidRPr="00CF0F07">
        <w:rPr>
          <w:rFonts w:ascii="Arial Narrow" w:hAnsi="Arial Narrow"/>
          <w:b/>
          <w:i/>
          <w:sz w:val="27"/>
          <w:szCs w:val="27"/>
        </w:rPr>
        <w:t>.</w:t>
      </w:r>
    </w:p>
    <w:p w:rsidR="001413F9" w:rsidRPr="00CF0F07" w:rsidRDefault="00244BE1" w:rsidP="00CF4361">
      <w:pPr>
        <w:spacing w:line="360" w:lineRule="auto"/>
        <w:ind w:firstLine="708"/>
        <w:jc w:val="both"/>
        <w:rPr>
          <w:rFonts w:ascii="Arial Narrow" w:hAnsi="Arial Narrow"/>
          <w:sz w:val="27"/>
          <w:szCs w:val="27"/>
        </w:rPr>
      </w:pPr>
      <w:r w:rsidRPr="00CF0F07">
        <w:rPr>
          <w:rFonts w:ascii="Arial Narrow" w:hAnsi="Arial Narrow"/>
          <w:b/>
          <w:sz w:val="27"/>
          <w:szCs w:val="27"/>
        </w:rPr>
        <w:t>CUARTO</w:t>
      </w:r>
      <w:r w:rsidR="00E44420" w:rsidRPr="00CF0F07">
        <w:rPr>
          <w:rFonts w:ascii="Arial Narrow" w:hAnsi="Arial Narrow"/>
          <w:b/>
          <w:sz w:val="27"/>
          <w:szCs w:val="27"/>
        </w:rPr>
        <w:t xml:space="preserve">.- </w:t>
      </w:r>
      <w:r w:rsidR="00E44420" w:rsidRPr="00CF0F07">
        <w:rPr>
          <w:rFonts w:ascii="Arial Narrow" w:hAnsi="Arial Narrow"/>
          <w:sz w:val="27"/>
          <w:szCs w:val="27"/>
        </w:rPr>
        <w:t>El</w:t>
      </w:r>
      <w:r w:rsidR="001413F9" w:rsidRPr="00CF0F07">
        <w:rPr>
          <w:rFonts w:ascii="Arial Narrow" w:hAnsi="Arial Narrow"/>
          <w:sz w:val="27"/>
          <w:szCs w:val="27"/>
        </w:rPr>
        <w:t xml:space="preserve"> 24 veinticuatro de marzo del año 2015 dos mil quince</w:t>
      </w:r>
      <w:r w:rsidR="00E44420" w:rsidRPr="00CF0F07">
        <w:rPr>
          <w:rFonts w:ascii="Arial Narrow" w:hAnsi="Arial Narrow"/>
          <w:sz w:val="27"/>
          <w:szCs w:val="27"/>
        </w:rPr>
        <w:t xml:space="preserve">, </w:t>
      </w:r>
      <w:r w:rsidR="00707E1F" w:rsidRPr="00CF0F07">
        <w:rPr>
          <w:rFonts w:ascii="Arial Narrow" w:hAnsi="Arial Narrow"/>
          <w:sz w:val="27"/>
          <w:szCs w:val="27"/>
        </w:rPr>
        <w:t>la</w:t>
      </w:r>
      <w:r w:rsidRPr="00CF0F07">
        <w:rPr>
          <w:rFonts w:ascii="Arial Narrow" w:hAnsi="Arial Narrow"/>
          <w:sz w:val="27"/>
          <w:szCs w:val="27"/>
        </w:rPr>
        <w:t>s</w:t>
      </w:r>
      <w:r w:rsidR="00707E1F" w:rsidRPr="00CF0F07">
        <w:rPr>
          <w:rFonts w:ascii="Arial Narrow" w:hAnsi="Arial Narrow"/>
          <w:sz w:val="27"/>
          <w:szCs w:val="27"/>
        </w:rPr>
        <w:t xml:space="preserve"> autoridades</w:t>
      </w:r>
      <w:r w:rsidR="00820C09" w:rsidRPr="00CF0F07">
        <w:rPr>
          <w:rFonts w:ascii="Arial Narrow" w:hAnsi="Arial Narrow"/>
          <w:sz w:val="27"/>
          <w:szCs w:val="27"/>
        </w:rPr>
        <w:t xml:space="preserve"> </w:t>
      </w:r>
      <w:r w:rsidRPr="00CF0F07">
        <w:rPr>
          <w:rFonts w:ascii="Arial Narrow" w:hAnsi="Arial Narrow"/>
          <w:sz w:val="27"/>
          <w:szCs w:val="27"/>
        </w:rPr>
        <w:t>presentaron por separado</w:t>
      </w:r>
      <w:r w:rsidR="00E44420" w:rsidRPr="00CF0F07">
        <w:rPr>
          <w:rFonts w:ascii="Arial Narrow" w:hAnsi="Arial Narrow"/>
          <w:sz w:val="27"/>
          <w:szCs w:val="27"/>
        </w:rPr>
        <w:t xml:space="preserve"> </w:t>
      </w:r>
      <w:r w:rsidR="00707E1F" w:rsidRPr="00CF0F07">
        <w:rPr>
          <w:rFonts w:ascii="Arial Narrow" w:hAnsi="Arial Narrow"/>
          <w:sz w:val="27"/>
          <w:szCs w:val="27"/>
        </w:rPr>
        <w:t>su</w:t>
      </w:r>
      <w:r w:rsidR="00BE51DA" w:rsidRPr="00CF0F07">
        <w:rPr>
          <w:rFonts w:ascii="Arial Narrow" w:hAnsi="Arial Narrow"/>
          <w:sz w:val="27"/>
          <w:szCs w:val="27"/>
        </w:rPr>
        <w:t xml:space="preserve"> escrito de</w:t>
      </w:r>
      <w:r w:rsidR="00A646AA" w:rsidRPr="00CF0F07">
        <w:rPr>
          <w:rFonts w:ascii="Arial Narrow" w:hAnsi="Arial Narrow"/>
          <w:sz w:val="27"/>
          <w:szCs w:val="27"/>
        </w:rPr>
        <w:t xml:space="preserve"> contestación de la demanda incoada en s</w:t>
      </w:r>
      <w:r w:rsidR="00BE51DA" w:rsidRPr="00CF0F07">
        <w:rPr>
          <w:rFonts w:ascii="Arial Narrow" w:hAnsi="Arial Narrow"/>
          <w:sz w:val="27"/>
          <w:szCs w:val="27"/>
        </w:rPr>
        <w:t xml:space="preserve">u contra; y, por auto del día </w:t>
      </w:r>
      <w:r w:rsidR="001413F9" w:rsidRPr="00CF0F07">
        <w:rPr>
          <w:rFonts w:ascii="Arial Narrow" w:hAnsi="Arial Narrow"/>
          <w:sz w:val="27"/>
          <w:szCs w:val="27"/>
        </w:rPr>
        <w:t>27 veintisiete de ese mismo mes y año</w:t>
      </w:r>
      <w:r w:rsidR="00BE51DA" w:rsidRPr="00CF0F07">
        <w:rPr>
          <w:rFonts w:ascii="Arial Narrow" w:hAnsi="Arial Narrow"/>
          <w:sz w:val="27"/>
          <w:szCs w:val="27"/>
        </w:rPr>
        <w:t>, se</w:t>
      </w:r>
      <w:r w:rsidR="001413F9" w:rsidRPr="00CF0F07">
        <w:rPr>
          <w:rFonts w:ascii="Arial Narrow" w:hAnsi="Arial Narrow"/>
          <w:sz w:val="27"/>
          <w:szCs w:val="27"/>
        </w:rPr>
        <w:t xml:space="preserve"> tuvo al Director General de Desarrollo Urbano y al Director de Ejecución</w:t>
      </w:r>
      <w:r w:rsidR="00BE51DA" w:rsidRPr="00CF0F07">
        <w:rPr>
          <w:rFonts w:ascii="Arial Narrow" w:hAnsi="Arial Narrow"/>
          <w:sz w:val="27"/>
          <w:szCs w:val="27"/>
        </w:rPr>
        <w:t xml:space="preserve"> </w:t>
      </w:r>
      <w:r w:rsidR="007313EA" w:rsidRPr="00CF0F07">
        <w:rPr>
          <w:rFonts w:ascii="Arial Narrow" w:hAnsi="Arial Narrow"/>
          <w:sz w:val="27"/>
          <w:szCs w:val="27"/>
        </w:rPr>
        <w:t>contestándola</w:t>
      </w:r>
      <w:r w:rsidR="00A646AA" w:rsidRPr="00CF0F07">
        <w:rPr>
          <w:rFonts w:ascii="Arial Narrow" w:hAnsi="Arial Narrow"/>
          <w:sz w:val="27"/>
          <w:szCs w:val="27"/>
        </w:rPr>
        <w:t xml:space="preserve"> </w:t>
      </w:r>
      <w:r w:rsidR="00BE51DA" w:rsidRPr="00CF0F07">
        <w:rPr>
          <w:rFonts w:ascii="Arial Narrow" w:hAnsi="Arial Narrow"/>
          <w:sz w:val="27"/>
          <w:szCs w:val="27"/>
        </w:rPr>
        <w:t>y se le</w:t>
      </w:r>
      <w:r w:rsidRPr="00CF0F07">
        <w:rPr>
          <w:rFonts w:ascii="Arial Narrow" w:hAnsi="Arial Narrow"/>
          <w:sz w:val="27"/>
          <w:szCs w:val="27"/>
        </w:rPr>
        <w:t>s</w:t>
      </w:r>
      <w:r w:rsidR="00A646AA" w:rsidRPr="00CF0F07">
        <w:rPr>
          <w:rFonts w:ascii="Arial Narrow" w:hAnsi="Arial Narrow"/>
          <w:sz w:val="27"/>
          <w:szCs w:val="27"/>
        </w:rPr>
        <w:t xml:space="preserve"> admiti</w:t>
      </w:r>
      <w:r w:rsidR="00CF4361" w:rsidRPr="00CF0F07">
        <w:rPr>
          <w:rFonts w:ascii="Arial Narrow" w:hAnsi="Arial Narrow"/>
          <w:sz w:val="27"/>
          <w:szCs w:val="27"/>
        </w:rPr>
        <w:t>eron</w:t>
      </w:r>
      <w:r w:rsidR="00E44420" w:rsidRPr="00CF0F07">
        <w:rPr>
          <w:rFonts w:ascii="Arial Narrow" w:hAnsi="Arial Narrow"/>
          <w:sz w:val="27"/>
          <w:szCs w:val="27"/>
        </w:rPr>
        <w:t xml:space="preserve"> la documental</w:t>
      </w:r>
      <w:r w:rsidR="001A277F" w:rsidRPr="00CF0F07">
        <w:rPr>
          <w:rFonts w:ascii="Arial Narrow" w:hAnsi="Arial Narrow"/>
          <w:sz w:val="27"/>
          <w:szCs w:val="27"/>
        </w:rPr>
        <w:t xml:space="preserve"> aceptada a la parte actora en el auto de admisión de la demanda así como la exhibida en su contestación</w:t>
      </w:r>
      <w:r w:rsidR="001413F9" w:rsidRPr="00CF0F07">
        <w:rPr>
          <w:rFonts w:ascii="Arial Narrow" w:hAnsi="Arial Narrow"/>
          <w:sz w:val="27"/>
          <w:szCs w:val="27"/>
        </w:rPr>
        <w:t xml:space="preserve"> consistente en sus nombramientos y la ofrecida por el Director General de Desarrollo Urbano la señala en el punto 02 dos del capítulo de pruebas de su contestación</w:t>
      </w:r>
      <w:r w:rsidR="00A646AA" w:rsidRPr="00CF0F07">
        <w:rPr>
          <w:rFonts w:ascii="Arial Narrow" w:hAnsi="Arial Narrow"/>
          <w:sz w:val="27"/>
          <w:szCs w:val="27"/>
        </w:rPr>
        <w:t>, las que por su especial naturaleza se desahogaron en ese momento procesal, a</w:t>
      </w:r>
      <w:r w:rsidR="009E0AF4" w:rsidRPr="00CF0F07">
        <w:rPr>
          <w:rFonts w:ascii="Arial Narrow" w:hAnsi="Arial Narrow"/>
          <w:sz w:val="27"/>
          <w:szCs w:val="27"/>
        </w:rPr>
        <w:t xml:space="preserve">sí como la </w:t>
      </w:r>
      <w:proofErr w:type="spellStart"/>
      <w:r w:rsidR="009E0AF4" w:rsidRPr="00CF0F07">
        <w:rPr>
          <w:rFonts w:ascii="Arial Narrow" w:hAnsi="Arial Narrow"/>
          <w:sz w:val="27"/>
          <w:szCs w:val="27"/>
        </w:rPr>
        <w:t>presuncional</w:t>
      </w:r>
      <w:proofErr w:type="spellEnd"/>
      <w:r w:rsidR="009E0AF4" w:rsidRPr="00CF0F07">
        <w:rPr>
          <w:rFonts w:ascii="Arial Narrow" w:hAnsi="Arial Narrow"/>
          <w:sz w:val="27"/>
          <w:szCs w:val="27"/>
        </w:rPr>
        <w:t xml:space="preserve"> legal y</w:t>
      </w:r>
      <w:r w:rsidR="00E44420" w:rsidRPr="00CF0F07">
        <w:rPr>
          <w:rFonts w:ascii="Arial Narrow" w:hAnsi="Arial Narrow"/>
          <w:sz w:val="27"/>
          <w:szCs w:val="27"/>
        </w:rPr>
        <w:t xml:space="preserve"> </w:t>
      </w:r>
      <w:r w:rsidR="00A646AA" w:rsidRPr="00CF0F07">
        <w:rPr>
          <w:rFonts w:ascii="Arial Narrow" w:hAnsi="Arial Narrow"/>
          <w:sz w:val="27"/>
          <w:szCs w:val="27"/>
        </w:rPr>
        <w:t>humana en</w:t>
      </w:r>
      <w:r w:rsidR="00E44420" w:rsidRPr="00CF0F07">
        <w:rPr>
          <w:rFonts w:ascii="Arial Narrow" w:hAnsi="Arial Narrow"/>
          <w:sz w:val="27"/>
          <w:szCs w:val="27"/>
        </w:rPr>
        <w:t xml:space="preserve"> </w:t>
      </w:r>
      <w:r w:rsidR="00A646AA" w:rsidRPr="00CF0F07">
        <w:rPr>
          <w:rFonts w:ascii="Arial Narrow" w:hAnsi="Arial Narrow"/>
          <w:sz w:val="27"/>
          <w:szCs w:val="27"/>
        </w:rPr>
        <w:t>lo</w:t>
      </w:r>
      <w:r w:rsidR="00E44420" w:rsidRPr="00CF0F07">
        <w:rPr>
          <w:rFonts w:ascii="Arial Narrow" w:hAnsi="Arial Narrow"/>
          <w:sz w:val="27"/>
          <w:szCs w:val="27"/>
        </w:rPr>
        <w:t xml:space="preserve"> </w:t>
      </w:r>
      <w:r w:rsidR="00A646AA" w:rsidRPr="00CF0F07">
        <w:rPr>
          <w:rFonts w:ascii="Arial Narrow" w:hAnsi="Arial Narrow"/>
          <w:sz w:val="27"/>
          <w:szCs w:val="27"/>
        </w:rPr>
        <w:t>que le</w:t>
      </w:r>
      <w:r w:rsidR="00253C09" w:rsidRPr="00CF0F07">
        <w:rPr>
          <w:rFonts w:ascii="Arial Narrow" w:hAnsi="Arial Narrow"/>
          <w:sz w:val="27"/>
          <w:szCs w:val="27"/>
        </w:rPr>
        <w:t xml:space="preserve">s </w:t>
      </w:r>
      <w:r w:rsidR="00A646AA" w:rsidRPr="00CF0F07">
        <w:rPr>
          <w:rFonts w:ascii="Arial Narrow" w:hAnsi="Arial Narrow"/>
          <w:sz w:val="27"/>
          <w:szCs w:val="27"/>
        </w:rPr>
        <w:t>beneficie</w:t>
      </w:r>
      <w:r w:rsidR="00253C09" w:rsidRPr="00CF0F07">
        <w:rPr>
          <w:rFonts w:ascii="Arial Narrow" w:hAnsi="Arial Narrow"/>
          <w:sz w:val="27"/>
          <w:szCs w:val="27"/>
        </w:rPr>
        <w:t>;</w:t>
      </w:r>
      <w:r w:rsidR="001413F9" w:rsidRPr="00CF0F07">
        <w:rPr>
          <w:rFonts w:ascii="Arial Narrow" w:hAnsi="Arial Narrow"/>
          <w:sz w:val="27"/>
          <w:szCs w:val="27"/>
        </w:rPr>
        <w:t xml:space="preserve"> se requirió al Director de Ejecución por el término de 05 cinco días hábiles para que exhibiera en original o copia certificada  de la documental consistente en el procedimiento administrativo de ejecución;</w:t>
      </w:r>
      <w:r w:rsidR="001B6D91" w:rsidRPr="00CF0F07">
        <w:rPr>
          <w:rFonts w:ascii="Arial Narrow" w:hAnsi="Arial Narrow"/>
          <w:sz w:val="27"/>
          <w:szCs w:val="27"/>
        </w:rPr>
        <w:t xml:space="preserve"> apercibiéndole que en caso de incumplimiento se le tendría por no admitida; </w:t>
      </w:r>
      <w:r w:rsidR="001413F9" w:rsidRPr="00CF0F07">
        <w:rPr>
          <w:rFonts w:ascii="Arial Narrow" w:hAnsi="Arial Narrow"/>
          <w:sz w:val="27"/>
          <w:szCs w:val="27"/>
        </w:rPr>
        <w:t xml:space="preserve"> además  previo a acordar sobre la contestación del Ministro Ejecutor demandado, se le requirió para que en el término de 05 cinco días hábiles  exhibiera en original o copia certificada del documento con el que acreditara su personalidad, apercibiéndole que en caso de incumplimiento, se le tendría por no presentada la contestación de demanda. . . . . . . . . . . . . . . . . . . . . . . . . . . . . . . . . . . . . . . . . . . . . .  </w:t>
      </w:r>
    </w:p>
    <w:p w:rsidR="001413F9" w:rsidRPr="00CF0F07" w:rsidRDefault="001413F9" w:rsidP="00CF4361">
      <w:pPr>
        <w:spacing w:line="360" w:lineRule="auto"/>
        <w:ind w:firstLine="708"/>
        <w:jc w:val="both"/>
        <w:rPr>
          <w:rFonts w:ascii="Arial Narrow" w:hAnsi="Arial Narrow"/>
          <w:sz w:val="27"/>
          <w:szCs w:val="27"/>
        </w:rPr>
      </w:pPr>
    </w:p>
    <w:p w:rsidR="001413F9" w:rsidRPr="00CF0F07" w:rsidRDefault="001413F9" w:rsidP="001413F9">
      <w:pPr>
        <w:spacing w:line="360" w:lineRule="auto"/>
        <w:ind w:firstLine="708"/>
        <w:jc w:val="right"/>
        <w:rPr>
          <w:rFonts w:ascii="Arial Narrow" w:hAnsi="Arial Narrow"/>
          <w:b/>
          <w:i/>
          <w:sz w:val="27"/>
          <w:szCs w:val="27"/>
        </w:rPr>
      </w:pPr>
      <w:r w:rsidRPr="00CF0F07">
        <w:rPr>
          <w:rFonts w:ascii="Arial Narrow" w:hAnsi="Arial Narrow"/>
          <w:b/>
          <w:i/>
          <w:sz w:val="27"/>
          <w:szCs w:val="27"/>
        </w:rPr>
        <w:t>Se admiten pruebas.</w:t>
      </w:r>
    </w:p>
    <w:p w:rsidR="001413F9" w:rsidRPr="00CF0F07" w:rsidRDefault="001413F9" w:rsidP="001B6D91">
      <w:pPr>
        <w:spacing w:line="360" w:lineRule="auto"/>
        <w:ind w:firstLine="708"/>
        <w:jc w:val="both"/>
        <w:rPr>
          <w:rFonts w:ascii="Arial Narrow" w:hAnsi="Arial Narrow"/>
          <w:sz w:val="27"/>
          <w:szCs w:val="27"/>
        </w:rPr>
      </w:pPr>
      <w:r w:rsidRPr="00CF0F07">
        <w:rPr>
          <w:rFonts w:ascii="Arial Narrow" w:hAnsi="Arial Narrow"/>
          <w:b/>
          <w:sz w:val="27"/>
          <w:szCs w:val="27"/>
        </w:rPr>
        <w:t xml:space="preserve">QUINTO.- </w:t>
      </w:r>
      <w:r w:rsidRPr="00CF0F07">
        <w:rPr>
          <w:rFonts w:ascii="Arial Narrow" w:hAnsi="Arial Narrow"/>
          <w:sz w:val="27"/>
          <w:szCs w:val="27"/>
        </w:rPr>
        <w:t xml:space="preserve"> El 10 diez de abril del año 2015 dos mil quince, el autorizado </w:t>
      </w:r>
      <w:r w:rsidR="001B6D91" w:rsidRPr="00CF0F07">
        <w:rPr>
          <w:rFonts w:ascii="Arial Narrow" w:hAnsi="Arial Narrow"/>
          <w:sz w:val="27"/>
          <w:szCs w:val="27"/>
        </w:rPr>
        <w:t xml:space="preserve">de las demandadas presentó promoción de cumplimiento; y, por auto de fecha  15 quince de ese mismo mes y año,  se tuvo al Director de Ejecución por exhibiendo la documental requerida en autos, por lo que se le admitió la documental consistente en el procedimiento administrativo de ejecución, la que en ese momento se tuvo por desahogada por su propia naturaleza. . . . . . . . . . . . . . . . . . . . . . . . . . . . . . . . . . . . . .  </w:t>
      </w:r>
    </w:p>
    <w:p w:rsidR="001413F9" w:rsidRPr="00CF0F07" w:rsidRDefault="001413F9" w:rsidP="00CF4361">
      <w:pPr>
        <w:spacing w:line="360" w:lineRule="auto"/>
        <w:ind w:firstLine="708"/>
        <w:jc w:val="both"/>
        <w:rPr>
          <w:rFonts w:ascii="Arial Narrow" w:hAnsi="Arial Narrow"/>
          <w:sz w:val="27"/>
          <w:szCs w:val="27"/>
        </w:rPr>
      </w:pPr>
    </w:p>
    <w:p w:rsidR="001B6D91" w:rsidRPr="00CF0F07" w:rsidRDefault="001B6D91" w:rsidP="001B6D91">
      <w:pPr>
        <w:spacing w:line="360" w:lineRule="auto"/>
        <w:ind w:firstLine="708"/>
        <w:jc w:val="right"/>
        <w:rPr>
          <w:rFonts w:ascii="Arial Narrow" w:hAnsi="Arial Narrow"/>
          <w:b/>
          <w:i/>
          <w:sz w:val="27"/>
          <w:szCs w:val="27"/>
        </w:rPr>
      </w:pPr>
    </w:p>
    <w:p w:rsidR="001B6D91" w:rsidRPr="00CF0F07" w:rsidRDefault="001B6D91" w:rsidP="001B6D91">
      <w:pPr>
        <w:spacing w:line="360" w:lineRule="auto"/>
        <w:ind w:firstLine="708"/>
        <w:jc w:val="right"/>
        <w:rPr>
          <w:rFonts w:ascii="Arial Narrow" w:hAnsi="Arial Narrow"/>
          <w:b/>
          <w:i/>
          <w:sz w:val="27"/>
          <w:szCs w:val="27"/>
        </w:rPr>
      </w:pPr>
      <w:r w:rsidRPr="00CF0F07">
        <w:rPr>
          <w:rFonts w:ascii="Arial Narrow" w:hAnsi="Arial Narrow"/>
          <w:b/>
          <w:i/>
          <w:sz w:val="27"/>
          <w:szCs w:val="27"/>
        </w:rPr>
        <w:t>Se tiene por no contestando demanda.</w:t>
      </w:r>
    </w:p>
    <w:p w:rsidR="00A646AA" w:rsidRPr="00CF0F07" w:rsidRDefault="001B6D91" w:rsidP="001B6D91">
      <w:pPr>
        <w:spacing w:line="360" w:lineRule="auto"/>
        <w:ind w:firstLine="708"/>
        <w:jc w:val="both"/>
        <w:rPr>
          <w:rFonts w:ascii="Arial Narrow" w:hAnsi="Arial Narrow"/>
          <w:sz w:val="27"/>
          <w:szCs w:val="27"/>
        </w:rPr>
      </w:pPr>
      <w:r w:rsidRPr="00CF0F07">
        <w:rPr>
          <w:rFonts w:ascii="Arial Narrow" w:hAnsi="Arial Narrow"/>
          <w:b/>
          <w:sz w:val="27"/>
          <w:szCs w:val="27"/>
        </w:rPr>
        <w:lastRenderedPageBreak/>
        <w:t xml:space="preserve">SEXTO.- </w:t>
      </w:r>
      <w:r w:rsidRPr="00CF0F07">
        <w:rPr>
          <w:rFonts w:ascii="Arial Narrow" w:hAnsi="Arial Narrow"/>
          <w:sz w:val="27"/>
          <w:szCs w:val="27"/>
        </w:rPr>
        <w:t xml:space="preserve"> Por auto de fecha 23 veintitrés de abril del año 2015 dos mil quince,  se hizo efectivo el apercibimiento formulado al Ministro Ejecutor demandado en auto de fecha  27 veintisiete de marzo de ese mismo año, en consecuencia se le tuvo por no contestando entiempo y legal forma la demanda; y además</w:t>
      </w:r>
      <w:r w:rsidR="00253C09" w:rsidRPr="00CF0F07">
        <w:rPr>
          <w:rFonts w:ascii="Arial Narrow" w:hAnsi="Arial Narrow"/>
          <w:sz w:val="27"/>
          <w:szCs w:val="27"/>
        </w:rPr>
        <w:t xml:space="preserve"> </w:t>
      </w:r>
      <w:r w:rsidR="00CF4361" w:rsidRPr="00CF0F07">
        <w:rPr>
          <w:rFonts w:ascii="Arial Narrow" w:hAnsi="Arial Narrow"/>
          <w:sz w:val="27"/>
          <w:szCs w:val="27"/>
        </w:rPr>
        <w:t xml:space="preserve">se </w:t>
      </w:r>
      <w:r w:rsidR="005D49D0" w:rsidRPr="00CF0F07">
        <w:rPr>
          <w:rFonts w:ascii="Arial Narrow" w:hAnsi="Arial Narrow"/>
          <w:sz w:val="27"/>
          <w:szCs w:val="27"/>
        </w:rPr>
        <w:t>fij</w:t>
      </w:r>
      <w:r w:rsidR="00CF4361" w:rsidRPr="00CF0F07">
        <w:rPr>
          <w:rFonts w:ascii="Arial Narrow" w:hAnsi="Arial Narrow"/>
          <w:sz w:val="27"/>
          <w:szCs w:val="27"/>
        </w:rPr>
        <w:t>ó</w:t>
      </w:r>
      <w:r w:rsidR="00E44420" w:rsidRPr="00CF0F07">
        <w:rPr>
          <w:rFonts w:ascii="Arial Narrow" w:hAnsi="Arial Narrow"/>
          <w:sz w:val="27"/>
          <w:szCs w:val="27"/>
        </w:rPr>
        <w:t xml:space="preserve"> </w:t>
      </w:r>
      <w:r w:rsidR="00CB5582" w:rsidRPr="00CF0F07">
        <w:rPr>
          <w:rFonts w:ascii="Arial Narrow" w:hAnsi="Arial Narrow"/>
          <w:sz w:val="27"/>
          <w:szCs w:val="27"/>
        </w:rPr>
        <w:t>fecha y</w:t>
      </w:r>
      <w:r w:rsidR="00E44420" w:rsidRPr="00CF0F07">
        <w:rPr>
          <w:rFonts w:ascii="Arial Narrow" w:hAnsi="Arial Narrow"/>
          <w:sz w:val="27"/>
          <w:szCs w:val="27"/>
        </w:rPr>
        <w:t xml:space="preserve"> </w:t>
      </w:r>
      <w:r w:rsidR="00CB5582" w:rsidRPr="00CF0F07">
        <w:rPr>
          <w:rFonts w:ascii="Arial Narrow" w:hAnsi="Arial Narrow"/>
          <w:sz w:val="27"/>
          <w:szCs w:val="27"/>
        </w:rPr>
        <w:t>hora para</w:t>
      </w:r>
      <w:r w:rsidR="00E44420" w:rsidRPr="00CF0F07">
        <w:rPr>
          <w:rFonts w:ascii="Arial Narrow" w:hAnsi="Arial Narrow"/>
          <w:sz w:val="27"/>
          <w:szCs w:val="27"/>
        </w:rPr>
        <w:t xml:space="preserve"> </w:t>
      </w:r>
      <w:r w:rsidR="00CB5582" w:rsidRPr="00CF0F07">
        <w:rPr>
          <w:rFonts w:ascii="Arial Narrow" w:hAnsi="Arial Narrow"/>
          <w:sz w:val="27"/>
          <w:szCs w:val="27"/>
        </w:rPr>
        <w:t xml:space="preserve">celebración de </w:t>
      </w:r>
      <w:r w:rsidR="00FD5D7C" w:rsidRPr="00CF0F07">
        <w:rPr>
          <w:rFonts w:ascii="Arial Narrow" w:hAnsi="Arial Narrow"/>
          <w:sz w:val="27"/>
          <w:szCs w:val="27"/>
        </w:rPr>
        <w:t xml:space="preserve">la </w:t>
      </w:r>
      <w:r w:rsidR="00CB5582" w:rsidRPr="00CF0F07">
        <w:rPr>
          <w:rFonts w:ascii="Arial Narrow" w:hAnsi="Arial Narrow"/>
          <w:sz w:val="27"/>
          <w:szCs w:val="27"/>
        </w:rPr>
        <w:t>audiencia de alegatos</w:t>
      </w:r>
      <w:r w:rsidR="00A646AA" w:rsidRPr="00CF0F07">
        <w:rPr>
          <w:rFonts w:ascii="Arial Narrow" w:hAnsi="Arial Narrow"/>
          <w:sz w:val="27"/>
          <w:szCs w:val="27"/>
        </w:rPr>
        <w:t>. . . . . . . . .</w:t>
      </w:r>
      <w:r w:rsidR="006B0839" w:rsidRPr="00CF0F07">
        <w:rPr>
          <w:rFonts w:ascii="Arial Narrow" w:hAnsi="Arial Narrow"/>
          <w:sz w:val="27"/>
          <w:szCs w:val="27"/>
        </w:rPr>
        <w:t xml:space="preserve"> . </w:t>
      </w:r>
      <w:r w:rsidR="00A646AA" w:rsidRPr="00CF0F07">
        <w:rPr>
          <w:rFonts w:ascii="Arial Narrow" w:hAnsi="Arial Narrow"/>
          <w:sz w:val="27"/>
          <w:szCs w:val="27"/>
        </w:rPr>
        <w:t>. . .</w:t>
      </w:r>
      <w:r w:rsidR="001A277F" w:rsidRPr="00CF0F07">
        <w:rPr>
          <w:rFonts w:ascii="Arial Narrow" w:hAnsi="Arial Narrow"/>
          <w:sz w:val="27"/>
          <w:szCs w:val="27"/>
        </w:rPr>
        <w:t xml:space="preserve"> . . . . . . </w:t>
      </w:r>
      <w:r w:rsidR="00A646AA" w:rsidRPr="00CF0F07">
        <w:rPr>
          <w:rFonts w:ascii="Arial Narrow" w:hAnsi="Arial Narrow"/>
          <w:sz w:val="27"/>
          <w:szCs w:val="27"/>
        </w:rPr>
        <w:t xml:space="preserve"> . . .</w:t>
      </w:r>
      <w:r w:rsidR="00CF4361" w:rsidRPr="00CF0F07">
        <w:rPr>
          <w:rFonts w:ascii="Arial Narrow" w:hAnsi="Arial Narrow"/>
          <w:sz w:val="27"/>
          <w:szCs w:val="27"/>
        </w:rPr>
        <w:t xml:space="preserve"> . . . </w:t>
      </w:r>
      <w:r w:rsidR="007313EA" w:rsidRPr="00CF0F07">
        <w:rPr>
          <w:rFonts w:ascii="Arial Narrow" w:hAnsi="Arial Narrow"/>
          <w:sz w:val="27"/>
          <w:szCs w:val="27"/>
        </w:rPr>
        <w:t xml:space="preserve">. . . . . . </w:t>
      </w:r>
    </w:p>
    <w:p w:rsidR="00E02058" w:rsidRPr="00CF0F07" w:rsidRDefault="00E02058" w:rsidP="00384412">
      <w:pPr>
        <w:spacing w:line="360" w:lineRule="auto"/>
        <w:jc w:val="both"/>
        <w:rPr>
          <w:rFonts w:ascii="Arial Narrow" w:hAnsi="Arial Narrow"/>
          <w:sz w:val="27"/>
          <w:szCs w:val="27"/>
        </w:rPr>
      </w:pPr>
    </w:p>
    <w:p w:rsidR="0092426F" w:rsidRPr="00CF0F07" w:rsidRDefault="006C0777" w:rsidP="00E02058">
      <w:pPr>
        <w:spacing w:line="276" w:lineRule="auto"/>
        <w:jc w:val="right"/>
        <w:rPr>
          <w:rFonts w:ascii="Arial Narrow" w:hAnsi="Arial Narrow"/>
          <w:b/>
          <w:i/>
          <w:sz w:val="27"/>
          <w:szCs w:val="27"/>
        </w:rPr>
      </w:pPr>
      <w:r w:rsidRPr="00CF0F07">
        <w:rPr>
          <w:rFonts w:ascii="Arial Narrow" w:hAnsi="Arial Narrow"/>
          <w:b/>
          <w:i/>
          <w:sz w:val="27"/>
          <w:szCs w:val="27"/>
        </w:rPr>
        <w:t>Celebración de la a</w:t>
      </w:r>
      <w:r w:rsidR="0092426F" w:rsidRPr="00CF0F07">
        <w:rPr>
          <w:rFonts w:ascii="Arial Narrow" w:hAnsi="Arial Narrow"/>
          <w:b/>
          <w:i/>
          <w:sz w:val="27"/>
          <w:szCs w:val="27"/>
        </w:rPr>
        <w:t>udiencia de alegatos.</w:t>
      </w:r>
    </w:p>
    <w:p w:rsidR="000F0236" w:rsidRPr="00CF0F07" w:rsidRDefault="001B6D91" w:rsidP="00B27403">
      <w:pPr>
        <w:spacing w:line="360" w:lineRule="auto"/>
        <w:ind w:firstLine="708"/>
        <w:jc w:val="both"/>
        <w:rPr>
          <w:rFonts w:ascii="Arial Narrow" w:hAnsi="Arial Narrow"/>
          <w:sz w:val="27"/>
          <w:szCs w:val="27"/>
        </w:rPr>
      </w:pPr>
      <w:r w:rsidRPr="00CF0F07">
        <w:rPr>
          <w:rFonts w:ascii="Arial Narrow" w:hAnsi="Arial Narrow"/>
          <w:b/>
          <w:sz w:val="27"/>
          <w:szCs w:val="27"/>
        </w:rPr>
        <w:t>SÉPTIMO</w:t>
      </w:r>
      <w:r w:rsidR="00FD5D7C" w:rsidRPr="00CF0F07">
        <w:rPr>
          <w:rFonts w:ascii="Arial Narrow" w:hAnsi="Arial Narrow"/>
          <w:b/>
          <w:sz w:val="27"/>
          <w:szCs w:val="27"/>
        </w:rPr>
        <w:t>.-</w:t>
      </w:r>
      <w:r w:rsidR="004A5443" w:rsidRPr="00CF0F07">
        <w:rPr>
          <w:rFonts w:ascii="Arial Narrow" w:hAnsi="Arial Narrow"/>
          <w:b/>
          <w:sz w:val="27"/>
          <w:szCs w:val="27"/>
        </w:rPr>
        <w:t xml:space="preserve"> </w:t>
      </w:r>
      <w:r w:rsidR="00AE2B25" w:rsidRPr="00CF0F07">
        <w:rPr>
          <w:rFonts w:ascii="Arial Narrow" w:hAnsi="Arial Narrow"/>
          <w:sz w:val="27"/>
          <w:szCs w:val="27"/>
        </w:rPr>
        <w:t xml:space="preserve">El </w:t>
      </w:r>
      <w:r w:rsidRPr="00CF0F07">
        <w:rPr>
          <w:rFonts w:ascii="Arial Narrow" w:hAnsi="Arial Narrow"/>
          <w:sz w:val="27"/>
          <w:szCs w:val="27"/>
        </w:rPr>
        <w:t>09 nueve de junio del año 2015 dos mil quince</w:t>
      </w:r>
      <w:r w:rsidR="00AE2B25" w:rsidRPr="00CF0F07">
        <w:rPr>
          <w:rFonts w:ascii="Arial Narrow" w:hAnsi="Arial Narrow"/>
          <w:sz w:val="27"/>
          <w:szCs w:val="27"/>
        </w:rPr>
        <w:t xml:space="preserve">, a las </w:t>
      </w:r>
      <w:r w:rsidR="00502503" w:rsidRPr="00CF0F07">
        <w:rPr>
          <w:rFonts w:ascii="Arial Narrow" w:hAnsi="Arial Narrow"/>
          <w:sz w:val="27"/>
          <w:szCs w:val="27"/>
        </w:rPr>
        <w:t>11</w:t>
      </w:r>
      <w:r w:rsidR="00AE2B25" w:rsidRPr="00CF0F07">
        <w:rPr>
          <w:rFonts w:ascii="Arial Narrow" w:hAnsi="Arial Narrow"/>
          <w:sz w:val="27"/>
          <w:szCs w:val="27"/>
        </w:rPr>
        <w:t>:</w:t>
      </w:r>
      <w:r w:rsidR="00244BE1" w:rsidRPr="00CF0F07">
        <w:rPr>
          <w:rFonts w:ascii="Arial Narrow" w:hAnsi="Arial Narrow"/>
          <w:sz w:val="27"/>
          <w:szCs w:val="27"/>
        </w:rPr>
        <w:t>0</w:t>
      </w:r>
      <w:r w:rsidR="00502503" w:rsidRPr="00CF0F07">
        <w:rPr>
          <w:rFonts w:ascii="Arial Narrow" w:hAnsi="Arial Narrow"/>
          <w:sz w:val="27"/>
          <w:szCs w:val="27"/>
        </w:rPr>
        <w:t xml:space="preserve">0 </w:t>
      </w:r>
      <w:r w:rsidR="00B27403" w:rsidRPr="00CF0F07">
        <w:rPr>
          <w:rFonts w:ascii="Arial Narrow" w:hAnsi="Arial Narrow"/>
          <w:sz w:val="27"/>
          <w:szCs w:val="27"/>
        </w:rPr>
        <w:t>o</w:t>
      </w:r>
      <w:r w:rsidR="00502503" w:rsidRPr="00CF0F07">
        <w:rPr>
          <w:rFonts w:ascii="Arial Narrow" w:hAnsi="Arial Narrow"/>
          <w:sz w:val="27"/>
          <w:szCs w:val="27"/>
        </w:rPr>
        <w:t>n</w:t>
      </w:r>
      <w:r w:rsidR="00AE2B25" w:rsidRPr="00CF0F07">
        <w:rPr>
          <w:rFonts w:ascii="Arial Narrow" w:hAnsi="Arial Narrow"/>
          <w:sz w:val="27"/>
          <w:szCs w:val="27"/>
        </w:rPr>
        <w:t>ce horas,</w:t>
      </w:r>
      <w:r w:rsidR="001B5218" w:rsidRPr="00CF0F07">
        <w:rPr>
          <w:rFonts w:ascii="Arial Narrow" w:hAnsi="Arial Narrow"/>
          <w:sz w:val="27"/>
          <w:szCs w:val="27"/>
        </w:rPr>
        <w:t xml:space="preserve"> fu</w:t>
      </w:r>
      <w:r w:rsidR="00AE2B25" w:rsidRPr="00CF0F07">
        <w:rPr>
          <w:rFonts w:ascii="Arial Narrow" w:hAnsi="Arial Narrow"/>
          <w:sz w:val="27"/>
          <w:szCs w:val="27"/>
        </w:rPr>
        <w:t>e celebr</w:t>
      </w:r>
      <w:r w:rsidR="001B5218" w:rsidRPr="00CF0F07">
        <w:rPr>
          <w:rFonts w:ascii="Arial Narrow" w:hAnsi="Arial Narrow"/>
          <w:sz w:val="27"/>
          <w:szCs w:val="27"/>
        </w:rPr>
        <w:t>ada</w:t>
      </w:r>
      <w:r w:rsidR="00AE2B25" w:rsidRPr="00CF0F07">
        <w:rPr>
          <w:rFonts w:ascii="Arial Narrow" w:hAnsi="Arial Narrow"/>
          <w:sz w:val="27"/>
          <w:szCs w:val="27"/>
        </w:rPr>
        <w:t xml:space="preserve"> la audiencia de alegatos prevista en el artículo 286 del Código de Procedimiento y Justicia Administrativa para el Estado y los Municipios</w:t>
      </w:r>
      <w:r w:rsidR="00384412" w:rsidRPr="00CF0F07">
        <w:rPr>
          <w:rFonts w:ascii="Arial Narrow" w:hAnsi="Arial Narrow"/>
          <w:sz w:val="27"/>
          <w:szCs w:val="27"/>
        </w:rPr>
        <w:t xml:space="preserve"> </w:t>
      </w:r>
      <w:r w:rsidR="00AE2B25" w:rsidRPr="00CF0F07">
        <w:rPr>
          <w:rFonts w:ascii="Arial Narrow" w:hAnsi="Arial Narrow"/>
          <w:sz w:val="27"/>
          <w:szCs w:val="27"/>
        </w:rPr>
        <w:t>de Guanajuato, s</w:t>
      </w:r>
      <w:r w:rsidR="001B5218" w:rsidRPr="00CF0F07">
        <w:rPr>
          <w:rFonts w:ascii="Arial Narrow" w:hAnsi="Arial Narrow"/>
          <w:sz w:val="27"/>
          <w:szCs w:val="27"/>
        </w:rPr>
        <w:t>in la asistencia de las partes</w:t>
      </w:r>
      <w:r w:rsidR="00244BE1" w:rsidRPr="00CF0F07">
        <w:rPr>
          <w:rFonts w:ascii="Arial Narrow" w:hAnsi="Arial Narrow"/>
          <w:sz w:val="27"/>
          <w:szCs w:val="27"/>
        </w:rPr>
        <w:t xml:space="preserve">; </w:t>
      </w:r>
      <w:r w:rsidR="000F0236" w:rsidRPr="00CF0F07">
        <w:rPr>
          <w:rFonts w:ascii="Arial Narrow" w:hAnsi="Arial Narrow"/>
          <w:sz w:val="27"/>
          <w:szCs w:val="27"/>
        </w:rPr>
        <w:t>por lo que en este momento se procede a emitir la sentencia que en d</w:t>
      </w:r>
      <w:r w:rsidR="007313EA" w:rsidRPr="00CF0F07">
        <w:rPr>
          <w:rFonts w:ascii="Arial Narrow" w:hAnsi="Arial Narrow"/>
          <w:sz w:val="27"/>
          <w:szCs w:val="27"/>
        </w:rPr>
        <w:t xml:space="preserve">erecho corresponde. . . . . . </w:t>
      </w:r>
      <w:r w:rsidR="000F0236" w:rsidRPr="00CF0F07">
        <w:rPr>
          <w:rFonts w:ascii="Arial Narrow" w:hAnsi="Arial Narrow"/>
          <w:sz w:val="27"/>
          <w:szCs w:val="27"/>
        </w:rPr>
        <w:t xml:space="preserve">. . . </w:t>
      </w:r>
      <w:r w:rsidR="00244BE1" w:rsidRPr="00CF0F07">
        <w:rPr>
          <w:rFonts w:ascii="Arial Narrow" w:hAnsi="Arial Narrow"/>
          <w:sz w:val="27"/>
          <w:szCs w:val="27"/>
        </w:rPr>
        <w:t>. .</w:t>
      </w:r>
      <w:r w:rsidR="00484487" w:rsidRPr="00CF0F07">
        <w:rPr>
          <w:rFonts w:ascii="Arial Narrow" w:hAnsi="Arial Narrow"/>
          <w:sz w:val="27"/>
          <w:szCs w:val="27"/>
        </w:rPr>
        <w:t xml:space="preserve"> . . . . . . . .</w:t>
      </w:r>
      <w:r w:rsidR="00B27403" w:rsidRPr="00CF0F07">
        <w:rPr>
          <w:rFonts w:ascii="Arial Narrow" w:hAnsi="Arial Narrow"/>
          <w:sz w:val="27"/>
          <w:szCs w:val="27"/>
        </w:rPr>
        <w:t xml:space="preserve"> . . . . . . . . . </w:t>
      </w:r>
    </w:p>
    <w:p w:rsidR="00384412" w:rsidRPr="00CF0F07" w:rsidRDefault="00384412" w:rsidP="00384412">
      <w:pPr>
        <w:spacing w:line="360" w:lineRule="auto"/>
        <w:jc w:val="both"/>
        <w:rPr>
          <w:rFonts w:ascii="Arial Narrow" w:hAnsi="Arial Narrow"/>
          <w:sz w:val="27"/>
          <w:szCs w:val="27"/>
        </w:rPr>
      </w:pPr>
    </w:p>
    <w:p w:rsidR="0044091D" w:rsidRPr="00CF0F07" w:rsidRDefault="0044091D" w:rsidP="007313EA">
      <w:pPr>
        <w:spacing w:line="276" w:lineRule="auto"/>
        <w:jc w:val="center"/>
        <w:rPr>
          <w:rFonts w:ascii="Arial Narrow" w:hAnsi="Arial Narrow"/>
          <w:b/>
          <w:sz w:val="27"/>
          <w:szCs w:val="27"/>
        </w:rPr>
      </w:pPr>
      <w:r w:rsidRPr="00CF0F07">
        <w:rPr>
          <w:rFonts w:ascii="Arial Narrow" w:hAnsi="Arial Narrow"/>
          <w:b/>
          <w:sz w:val="27"/>
          <w:szCs w:val="27"/>
        </w:rPr>
        <w:t>C O N S I D E R A N D O:</w:t>
      </w:r>
    </w:p>
    <w:p w:rsidR="00484487" w:rsidRPr="00CF0F07" w:rsidRDefault="00484487" w:rsidP="00384412">
      <w:pPr>
        <w:spacing w:line="360" w:lineRule="auto"/>
        <w:rPr>
          <w:rFonts w:ascii="Arial Narrow" w:hAnsi="Arial Narrow"/>
          <w:sz w:val="27"/>
          <w:szCs w:val="27"/>
        </w:rPr>
      </w:pPr>
    </w:p>
    <w:p w:rsidR="0044091D" w:rsidRPr="00CF0F07" w:rsidRDefault="00870A24" w:rsidP="00E02058">
      <w:pPr>
        <w:spacing w:line="276" w:lineRule="auto"/>
        <w:jc w:val="right"/>
        <w:rPr>
          <w:rFonts w:ascii="Arial Narrow" w:hAnsi="Arial Narrow"/>
          <w:b/>
          <w:i/>
          <w:sz w:val="27"/>
          <w:szCs w:val="27"/>
        </w:rPr>
      </w:pPr>
      <w:r w:rsidRPr="00CF0F07">
        <w:rPr>
          <w:rFonts w:ascii="Arial Narrow" w:hAnsi="Arial Narrow"/>
          <w:b/>
          <w:i/>
          <w:sz w:val="27"/>
          <w:szCs w:val="27"/>
        </w:rPr>
        <w:t>Competencia de este Juzgado.</w:t>
      </w:r>
    </w:p>
    <w:p w:rsidR="007313EA" w:rsidRPr="00CF0F07" w:rsidRDefault="0044091D" w:rsidP="00083A1C">
      <w:pPr>
        <w:spacing w:line="360" w:lineRule="auto"/>
        <w:ind w:firstLine="708"/>
        <w:jc w:val="both"/>
        <w:rPr>
          <w:rFonts w:ascii="Arial Narrow" w:hAnsi="Arial Narrow"/>
          <w:sz w:val="27"/>
          <w:szCs w:val="27"/>
        </w:rPr>
      </w:pPr>
      <w:r w:rsidRPr="00CF0F07">
        <w:rPr>
          <w:rFonts w:ascii="Arial Narrow" w:hAnsi="Arial Narrow"/>
          <w:b/>
          <w:sz w:val="27"/>
          <w:szCs w:val="27"/>
        </w:rPr>
        <w:t>PRIMERO.-</w:t>
      </w:r>
      <w:r w:rsidRPr="00CF0F07">
        <w:rPr>
          <w:rFonts w:ascii="Arial Narrow" w:hAnsi="Arial Narrow"/>
          <w:sz w:val="27"/>
          <w:szCs w:val="27"/>
        </w:rPr>
        <w:t xml:space="preserve"> Que conforme a lo previsto por los artículos </w:t>
      </w:r>
      <w:r w:rsidR="00C5048B" w:rsidRPr="00CF0F07">
        <w:rPr>
          <w:rFonts w:ascii="Arial Narrow" w:hAnsi="Arial Narrow" w:cs="Arial"/>
          <w:bCs/>
          <w:sz w:val="27"/>
          <w:szCs w:val="27"/>
        </w:rPr>
        <w:t>243</w:t>
      </w:r>
      <w:r w:rsidR="00870A24" w:rsidRPr="00CF0F07">
        <w:rPr>
          <w:rFonts w:ascii="Arial Narrow" w:hAnsi="Arial Narrow" w:cs="Arial"/>
          <w:bCs/>
          <w:sz w:val="27"/>
          <w:szCs w:val="27"/>
        </w:rPr>
        <w:t xml:space="preserve"> </w:t>
      </w:r>
      <w:proofErr w:type="gramStart"/>
      <w:r w:rsidR="00C5048B" w:rsidRPr="00CF0F07">
        <w:rPr>
          <w:rFonts w:ascii="Arial Narrow" w:hAnsi="Arial Narrow"/>
          <w:sz w:val="27"/>
          <w:szCs w:val="27"/>
        </w:rPr>
        <w:t>párrafo  segundo</w:t>
      </w:r>
      <w:proofErr w:type="gramEnd"/>
      <w:r w:rsidR="00C5048B" w:rsidRPr="00CF0F07">
        <w:rPr>
          <w:rFonts w:ascii="Arial Narrow" w:hAnsi="Arial Narrow"/>
          <w:sz w:val="27"/>
          <w:szCs w:val="27"/>
        </w:rPr>
        <w:t xml:space="preserve"> y 244 </w:t>
      </w:r>
      <w:r w:rsidRPr="00CF0F07">
        <w:rPr>
          <w:rFonts w:ascii="Arial Narrow" w:hAnsi="Arial Narrow"/>
          <w:sz w:val="27"/>
          <w:szCs w:val="27"/>
        </w:rPr>
        <w:t>de la Ley Orgánica Municipal para el Estado de Guanajuato; y</w:t>
      </w:r>
      <w:r w:rsidR="00036556" w:rsidRPr="00CF0F07">
        <w:rPr>
          <w:rFonts w:ascii="Arial Narrow" w:hAnsi="Arial Narrow"/>
          <w:sz w:val="27"/>
          <w:szCs w:val="27"/>
        </w:rPr>
        <w:t>,</w:t>
      </w:r>
      <w:r w:rsidRPr="00CF0F07">
        <w:rPr>
          <w:rFonts w:ascii="Arial Narrow" w:hAnsi="Arial Narrow"/>
          <w:sz w:val="27"/>
          <w:szCs w:val="27"/>
        </w:rPr>
        <w:t xml:space="preserve"> 1 fracción II y 3 </w:t>
      </w:r>
    </w:p>
    <w:p w:rsidR="00746949" w:rsidRPr="00CF0F07" w:rsidRDefault="0044091D" w:rsidP="007313EA">
      <w:pPr>
        <w:spacing w:line="360" w:lineRule="auto"/>
        <w:jc w:val="both"/>
        <w:rPr>
          <w:rFonts w:ascii="Arial Narrow" w:hAnsi="Arial Narrow"/>
          <w:sz w:val="27"/>
          <w:szCs w:val="27"/>
        </w:rPr>
      </w:pPr>
      <w:r w:rsidRPr="00CF0F07">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CF0F07">
        <w:rPr>
          <w:rFonts w:ascii="Arial Narrow" w:hAnsi="Arial Narrow"/>
          <w:sz w:val="27"/>
          <w:szCs w:val="27"/>
        </w:rPr>
        <w:t>or impugnarse actos imputados a</w:t>
      </w:r>
      <w:r w:rsidRPr="00CF0F07">
        <w:rPr>
          <w:rFonts w:ascii="Arial Narrow" w:hAnsi="Arial Narrow"/>
          <w:sz w:val="27"/>
          <w:szCs w:val="27"/>
        </w:rPr>
        <w:t xml:space="preserve">l </w:t>
      </w:r>
      <w:r w:rsidR="00A3509E" w:rsidRPr="00CF0F07">
        <w:rPr>
          <w:rFonts w:ascii="Arial Narrow" w:hAnsi="Arial Narrow"/>
          <w:sz w:val="27"/>
          <w:szCs w:val="27"/>
        </w:rPr>
        <w:t>Director</w:t>
      </w:r>
      <w:r w:rsidR="001B6D91" w:rsidRPr="00CF0F07">
        <w:rPr>
          <w:rFonts w:ascii="Arial Narrow" w:hAnsi="Arial Narrow"/>
          <w:sz w:val="27"/>
          <w:szCs w:val="27"/>
        </w:rPr>
        <w:t xml:space="preserve"> General de Desarrollo Urbano , del Director de Ejecución y de un Ministro Ejecutor</w:t>
      </w:r>
      <w:r w:rsidR="005A2ACD" w:rsidRPr="00CF0F07">
        <w:rPr>
          <w:rFonts w:ascii="Arial Narrow" w:hAnsi="Arial Narrow"/>
          <w:sz w:val="27"/>
          <w:szCs w:val="27"/>
        </w:rPr>
        <w:t xml:space="preserve">, </w:t>
      </w:r>
      <w:r w:rsidR="001B6D91" w:rsidRPr="00CF0F07">
        <w:rPr>
          <w:rFonts w:ascii="Arial Narrow" w:hAnsi="Arial Narrow"/>
          <w:sz w:val="27"/>
          <w:szCs w:val="27"/>
        </w:rPr>
        <w:t xml:space="preserve">todos ellos </w:t>
      </w:r>
      <w:r w:rsidR="00870A24" w:rsidRPr="00CF0F07">
        <w:rPr>
          <w:rFonts w:ascii="Arial Narrow" w:hAnsi="Arial Narrow"/>
          <w:sz w:val="27"/>
          <w:szCs w:val="27"/>
        </w:rPr>
        <w:t>de</w:t>
      </w:r>
      <w:r w:rsidR="001B6D91" w:rsidRPr="00CF0F07">
        <w:rPr>
          <w:rFonts w:ascii="Arial Narrow" w:hAnsi="Arial Narrow"/>
          <w:sz w:val="27"/>
          <w:szCs w:val="27"/>
        </w:rPr>
        <w:t>l Municipio d</w:t>
      </w:r>
      <w:r w:rsidRPr="00CF0F07">
        <w:rPr>
          <w:rFonts w:ascii="Arial Narrow" w:hAnsi="Arial Narrow"/>
          <w:sz w:val="27"/>
          <w:szCs w:val="27"/>
        </w:rPr>
        <w:t xml:space="preserve"> León, Guanajuato. . </w:t>
      </w:r>
      <w:r w:rsidR="00FD5D7C" w:rsidRPr="00CF0F07">
        <w:rPr>
          <w:rFonts w:ascii="Arial Narrow" w:hAnsi="Arial Narrow"/>
          <w:sz w:val="27"/>
          <w:szCs w:val="27"/>
        </w:rPr>
        <w:t xml:space="preserve">. </w:t>
      </w:r>
      <w:r w:rsidR="002F20EC" w:rsidRPr="00CF0F07">
        <w:rPr>
          <w:rFonts w:ascii="Arial Narrow" w:hAnsi="Arial Narrow"/>
          <w:sz w:val="27"/>
          <w:szCs w:val="27"/>
        </w:rPr>
        <w:t xml:space="preserve">. . . . . </w:t>
      </w:r>
      <w:r w:rsidR="00E02058" w:rsidRPr="00CF0F07">
        <w:rPr>
          <w:rFonts w:ascii="Arial Narrow" w:hAnsi="Arial Narrow"/>
          <w:sz w:val="27"/>
          <w:szCs w:val="27"/>
        </w:rPr>
        <w:t xml:space="preserve">. </w:t>
      </w:r>
      <w:r w:rsidR="00870A24" w:rsidRPr="00CF0F07">
        <w:rPr>
          <w:rFonts w:ascii="Arial Narrow" w:hAnsi="Arial Narrow"/>
          <w:sz w:val="27"/>
          <w:szCs w:val="27"/>
        </w:rPr>
        <w:t xml:space="preserve">. . . . . . . . . </w:t>
      </w:r>
      <w:r w:rsidR="00013854" w:rsidRPr="00CF0F07">
        <w:rPr>
          <w:rFonts w:ascii="Arial Narrow" w:hAnsi="Arial Narrow"/>
          <w:sz w:val="27"/>
          <w:szCs w:val="27"/>
        </w:rPr>
        <w:t xml:space="preserve">. . . . . . . . </w:t>
      </w:r>
      <w:proofErr w:type="gramStart"/>
      <w:r w:rsidR="00013854" w:rsidRPr="00CF0F07">
        <w:rPr>
          <w:rFonts w:ascii="Arial Narrow" w:hAnsi="Arial Narrow"/>
          <w:sz w:val="27"/>
          <w:szCs w:val="27"/>
        </w:rPr>
        <w:t xml:space="preserve">. </w:t>
      </w:r>
      <w:r w:rsidR="00A3509E" w:rsidRPr="00CF0F07">
        <w:rPr>
          <w:rFonts w:ascii="Arial Narrow" w:hAnsi="Arial Narrow"/>
          <w:sz w:val="27"/>
          <w:szCs w:val="27"/>
        </w:rPr>
        <w:t xml:space="preserve"> </w:t>
      </w:r>
      <w:proofErr w:type="gramEnd"/>
      <w:r w:rsidR="00A3509E" w:rsidRPr="00CF0F07">
        <w:rPr>
          <w:rFonts w:ascii="Arial Narrow" w:hAnsi="Arial Narrow"/>
          <w:sz w:val="27"/>
          <w:szCs w:val="27"/>
        </w:rPr>
        <w:t xml:space="preserve">. . . . . . . . . </w:t>
      </w:r>
      <w:r w:rsidR="00013854" w:rsidRPr="00CF0F07">
        <w:rPr>
          <w:rFonts w:ascii="Arial Narrow" w:hAnsi="Arial Narrow"/>
          <w:sz w:val="27"/>
          <w:szCs w:val="27"/>
        </w:rPr>
        <w:t xml:space="preserve">. </w:t>
      </w:r>
      <w:r w:rsidR="00443F73" w:rsidRPr="00CF0F07">
        <w:rPr>
          <w:rFonts w:ascii="Arial Narrow" w:hAnsi="Arial Narrow"/>
          <w:sz w:val="27"/>
          <w:szCs w:val="27"/>
        </w:rPr>
        <w:t>. . . . . . . . . . . . ..</w:t>
      </w:r>
    </w:p>
    <w:p w:rsidR="00830241" w:rsidRPr="00CF0F07" w:rsidRDefault="00830241" w:rsidP="00384412">
      <w:pPr>
        <w:spacing w:line="360" w:lineRule="auto"/>
        <w:jc w:val="both"/>
        <w:rPr>
          <w:rFonts w:ascii="Arial Narrow" w:hAnsi="Arial Narrow"/>
          <w:sz w:val="27"/>
          <w:szCs w:val="27"/>
        </w:rPr>
      </w:pPr>
    </w:p>
    <w:p w:rsidR="00B24738" w:rsidRPr="00CF0F07" w:rsidRDefault="00AD1520" w:rsidP="00E02058">
      <w:pPr>
        <w:spacing w:line="276" w:lineRule="auto"/>
        <w:jc w:val="right"/>
        <w:rPr>
          <w:rFonts w:ascii="Arial Narrow" w:hAnsi="Arial Narrow"/>
          <w:b/>
          <w:i/>
          <w:sz w:val="27"/>
          <w:szCs w:val="27"/>
        </w:rPr>
      </w:pPr>
      <w:r w:rsidRPr="00CF0F07">
        <w:rPr>
          <w:rFonts w:ascii="Arial Narrow" w:hAnsi="Arial Narrow"/>
          <w:b/>
          <w:i/>
          <w:sz w:val="27"/>
          <w:szCs w:val="27"/>
        </w:rPr>
        <w:t>E</w:t>
      </w:r>
      <w:r w:rsidR="00870A24" w:rsidRPr="00CF0F07">
        <w:rPr>
          <w:rFonts w:ascii="Arial Narrow" w:hAnsi="Arial Narrow"/>
          <w:b/>
          <w:i/>
          <w:sz w:val="27"/>
          <w:szCs w:val="27"/>
        </w:rPr>
        <w:t>xistencia de</w:t>
      </w:r>
      <w:r w:rsidR="00956546" w:rsidRPr="00CF0F07">
        <w:rPr>
          <w:rFonts w:ascii="Arial Narrow" w:hAnsi="Arial Narrow"/>
          <w:b/>
          <w:i/>
          <w:sz w:val="27"/>
          <w:szCs w:val="27"/>
        </w:rPr>
        <w:t xml:space="preserve"> </w:t>
      </w:r>
      <w:r w:rsidR="00870A24" w:rsidRPr="00CF0F07">
        <w:rPr>
          <w:rFonts w:ascii="Arial Narrow" w:hAnsi="Arial Narrow"/>
          <w:b/>
          <w:i/>
          <w:sz w:val="27"/>
          <w:szCs w:val="27"/>
        </w:rPr>
        <w:t>l</w:t>
      </w:r>
      <w:r w:rsidR="00956546" w:rsidRPr="00CF0F07">
        <w:rPr>
          <w:rFonts w:ascii="Arial Narrow" w:hAnsi="Arial Narrow"/>
          <w:b/>
          <w:i/>
          <w:sz w:val="27"/>
          <w:szCs w:val="27"/>
        </w:rPr>
        <w:t>os</w:t>
      </w:r>
      <w:r w:rsidR="00870A24" w:rsidRPr="00CF0F07">
        <w:rPr>
          <w:rFonts w:ascii="Arial Narrow" w:hAnsi="Arial Narrow"/>
          <w:b/>
          <w:i/>
          <w:sz w:val="27"/>
          <w:szCs w:val="27"/>
        </w:rPr>
        <w:t xml:space="preserve"> acto</w:t>
      </w:r>
      <w:r w:rsidR="00956546" w:rsidRPr="00CF0F07">
        <w:rPr>
          <w:rFonts w:ascii="Arial Narrow" w:hAnsi="Arial Narrow"/>
          <w:b/>
          <w:i/>
          <w:sz w:val="27"/>
          <w:szCs w:val="27"/>
        </w:rPr>
        <w:t>s</w:t>
      </w:r>
      <w:r w:rsidR="00870A24" w:rsidRPr="00CF0F07">
        <w:rPr>
          <w:rFonts w:ascii="Arial Narrow" w:hAnsi="Arial Narrow"/>
          <w:b/>
          <w:i/>
          <w:sz w:val="27"/>
          <w:szCs w:val="27"/>
        </w:rPr>
        <w:t xml:space="preserve"> impugnado</w:t>
      </w:r>
      <w:r w:rsidR="00956546" w:rsidRPr="00CF0F07">
        <w:rPr>
          <w:rFonts w:ascii="Arial Narrow" w:hAnsi="Arial Narrow"/>
          <w:b/>
          <w:i/>
          <w:sz w:val="27"/>
          <w:szCs w:val="27"/>
        </w:rPr>
        <w:t>s</w:t>
      </w:r>
      <w:r w:rsidR="00870A24" w:rsidRPr="00CF0F07">
        <w:rPr>
          <w:rFonts w:ascii="Arial Narrow" w:hAnsi="Arial Narrow"/>
          <w:b/>
          <w:i/>
          <w:sz w:val="27"/>
          <w:szCs w:val="27"/>
        </w:rPr>
        <w:t>.</w:t>
      </w:r>
    </w:p>
    <w:p w:rsidR="00A21FDA" w:rsidRPr="00CF0F07" w:rsidRDefault="00A3509E" w:rsidP="00A21FDA">
      <w:pPr>
        <w:spacing w:line="360" w:lineRule="auto"/>
        <w:ind w:firstLine="708"/>
        <w:jc w:val="both"/>
        <w:rPr>
          <w:rFonts w:ascii="Arial Narrow" w:hAnsi="Arial Narrow" w:cs="Arial"/>
          <w:sz w:val="27"/>
          <w:szCs w:val="27"/>
        </w:rPr>
      </w:pPr>
      <w:r w:rsidRPr="00CF0F07">
        <w:rPr>
          <w:rFonts w:ascii="Arial Narrow" w:hAnsi="Arial Narrow"/>
          <w:b/>
          <w:sz w:val="27"/>
          <w:szCs w:val="27"/>
        </w:rPr>
        <w:t>SEGUNDO</w:t>
      </w:r>
      <w:r w:rsidR="00B24738" w:rsidRPr="00CF0F07">
        <w:rPr>
          <w:rFonts w:ascii="Arial Narrow" w:hAnsi="Arial Narrow"/>
          <w:b/>
          <w:sz w:val="27"/>
          <w:szCs w:val="27"/>
        </w:rPr>
        <w:t>.</w:t>
      </w:r>
      <w:r w:rsidR="00F37D5B" w:rsidRPr="00CF0F07">
        <w:rPr>
          <w:rFonts w:ascii="Arial Narrow" w:hAnsi="Arial Narrow"/>
          <w:b/>
          <w:sz w:val="27"/>
          <w:szCs w:val="27"/>
        </w:rPr>
        <w:t>-</w:t>
      </w:r>
      <w:r w:rsidR="00775180" w:rsidRPr="00CF0F07">
        <w:rPr>
          <w:rFonts w:ascii="Arial Narrow" w:hAnsi="Arial Narrow"/>
          <w:sz w:val="27"/>
          <w:szCs w:val="27"/>
        </w:rPr>
        <w:t xml:space="preserve"> </w:t>
      </w:r>
      <w:r w:rsidR="00384412" w:rsidRPr="00CF0F07">
        <w:rPr>
          <w:rFonts w:ascii="Arial Narrow" w:hAnsi="Arial Narrow"/>
          <w:sz w:val="27"/>
          <w:szCs w:val="27"/>
        </w:rPr>
        <w:t xml:space="preserve"> </w:t>
      </w:r>
      <w:r w:rsidR="00443F73" w:rsidRPr="00CF0F07">
        <w:rPr>
          <w:rFonts w:ascii="Arial Narrow" w:hAnsi="Arial Narrow" w:cs="Arial"/>
          <w:sz w:val="27"/>
          <w:szCs w:val="27"/>
        </w:rPr>
        <w:t>L</w:t>
      </w:r>
      <w:r w:rsidR="00AD1520" w:rsidRPr="00CF0F07">
        <w:rPr>
          <w:rFonts w:ascii="Arial Narrow" w:hAnsi="Arial Narrow" w:cs="Arial"/>
          <w:sz w:val="27"/>
          <w:szCs w:val="27"/>
        </w:rPr>
        <w:t>a parte actora impugna</w:t>
      </w:r>
      <w:r w:rsidR="00443F73" w:rsidRPr="00CF0F07">
        <w:rPr>
          <w:rFonts w:ascii="Arial Narrow" w:hAnsi="Arial Narrow" w:cs="Arial"/>
          <w:sz w:val="27"/>
          <w:szCs w:val="27"/>
        </w:rPr>
        <w:t>: a).- Mandamiento de Ejecución, de fecha 16 dieciséis de abril del año 2014 dos mil catorce, del crédito fiscal número 764115</w:t>
      </w:r>
      <w:r w:rsidR="00A21FDA" w:rsidRPr="00CF0F07">
        <w:rPr>
          <w:rFonts w:ascii="Arial Narrow" w:hAnsi="Arial Narrow" w:cs="Arial"/>
          <w:sz w:val="27"/>
          <w:szCs w:val="27"/>
        </w:rPr>
        <w:t>, por la cantidad total de $14,285.08 (catorce mil doscientos ochenta y cinco pesos 08/100 moneda nacional)</w:t>
      </w:r>
      <w:r w:rsidR="00443F73" w:rsidRPr="00CF0F07">
        <w:rPr>
          <w:rFonts w:ascii="Arial Narrow" w:hAnsi="Arial Narrow" w:cs="Arial"/>
          <w:sz w:val="27"/>
          <w:szCs w:val="27"/>
        </w:rPr>
        <w:t xml:space="preserve">, derivado de la multa con número de folio 20844-00, de fecha 16 dieciséis de febrero del año 2004 dos mil cuatro, impuesta  por la Dirección General de Desarrollo Urbano;  b).- Mandamiento de Ejecución, de fecha </w:t>
      </w:r>
      <w:r w:rsidR="00443F73" w:rsidRPr="00CF0F07">
        <w:rPr>
          <w:rFonts w:ascii="Arial Narrow" w:hAnsi="Arial Narrow" w:cs="Arial"/>
          <w:sz w:val="27"/>
          <w:szCs w:val="27"/>
        </w:rPr>
        <w:lastRenderedPageBreak/>
        <w:t>16 dieciséis de abril del año 2014 dos mil cato</w:t>
      </w:r>
      <w:r w:rsidR="00BE5B88" w:rsidRPr="00CF0F07">
        <w:rPr>
          <w:rFonts w:ascii="Arial Narrow" w:hAnsi="Arial Narrow" w:cs="Arial"/>
          <w:sz w:val="27"/>
          <w:szCs w:val="27"/>
        </w:rPr>
        <w:t xml:space="preserve">rce, del crédito fiscal número </w:t>
      </w:r>
      <w:r w:rsidR="00443F73" w:rsidRPr="00CF0F07">
        <w:rPr>
          <w:rFonts w:ascii="Arial Narrow" w:hAnsi="Arial Narrow" w:cs="Arial"/>
          <w:sz w:val="27"/>
          <w:szCs w:val="27"/>
        </w:rPr>
        <w:t>764109</w:t>
      </w:r>
      <w:r w:rsidR="00A21FDA" w:rsidRPr="00CF0F07">
        <w:rPr>
          <w:rFonts w:ascii="Arial Narrow" w:hAnsi="Arial Narrow" w:cs="Arial"/>
          <w:sz w:val="27"/>
          <w:szCs w:val="27"/>
        </w:rPr>
        <w:t>, por la cantidad total de $12,270.08 (doce mil doscientos setenta pesos 08/100 moneda nacional)</w:t>
      </w:r>
      <w:r w:rsidR="00443F73" w:rsidRPr="00CF0F07">
        <w:rPr>
          <w:rFonts w:ascii="Arial Narrow" w:hAnsi="Arial Narrow" w:cs="Arial"/>
          <w:sz w:val="27"/>
          <w:szCs w:val="27"/>
        </w:rPr>
        <w:t>, derivado de la multa con número de folio 19184-00, de fecha 10 diez de octubre del año 2003 dos mil tres, impuesta  por la Dirección General de Desarrollo Urbano; y, c) Mandamiento de Ejecución, de fecha 16 dieciséis de abril del año 2014 dos mil catorce, del crédito fiscal número 763894</w:t>
      </w:r>
      <w:r w:rsidR="00A21FDA" w:rsidRPr="00CF0F07">
        <w:rPr>
          <w:rFonts w:ascii="Arial Narrow" w:hAnsi="Arial Narrow" w:cs="Arial"/>
          <w:sz w:val="27"/>
          <w:szCs w:val="27"/>
        </w:rPr>
        <w:t>, por la cantidad total  de $4,285.08 (cuatro mil doscientos ochenta y cinco pesos 08/100 moneda nacional)</w:t>
      </w:r>
      <w:r w:rsidR="00443F73" w:rsidRPr="00CF0F07">
        <w:rPr>
          <w:rFonts w:ascii="Arial Narrow" w:hAnsi="Arial Narrow" w:cs="Arial"/>
          <w:sz w:val="27"/>
          <w:szCs w:val="27"/>
        </w:rPr>
        <w:t>, derivado de la multa con número de folio 20173-00, de fecha 03 tres de noviembre del año 2003 dos mil tres, impuesta  por la Dirección General de Desarrollo Urbano</w:t>
      </w:r>
      <w:r w:rsidR="00A21FDA" w:rsidRPr="00CF0F07">
        <w:rPr>
          <w:rFonts w:ascii="Arial Narrow" w:hAnsi="Arial Narrow" w:cs="Arial"/>
          <w:sz w:val="27"/>
          <w:szCs w:val="27"/>
        </w:rPr>
        <w:t xml:space="preserve">. Actos cuya existencia se encuentran acreditados en este proceso, con las copias al </w:t>
      </w:r>
      <w:proofErr w:type="gramStart"/>
      <w:r w:rsidR="00A21FDA" w:rsidRPr="00CF0F07">
        <w:rPr>
          <w:rFonts w:ascii="Arial Narrow" w:hAnsi="Arial Narrow" w:cs="Arial"/>
          <w:sz w:val="27"/>
          <w:szCs w:val="27"/>
        </w:rPr>
        <w:t>carbón  de</w:t>
      </w:r>
      <w:proofErr w:type="gramEnd"/>
      <w:r w:rsidR="00A21FDA" w:rsidRPr="00CF0F07">
        <w:rPr>
          <w:rFonts w:ascii="Arial Narrow" w:hAnsi="Arial Narrow" w:cs="Arial"/>
          <w:sz w:val="27"/>
          <w:szCs w:val="27"/>
        </w:rPr>
        <w:t xml:space="preserve"> los referidos mandamientos de ejecución y con el reconocimiento que hace la demandada al haberlos ofrecido como prueba de su parte al ya obrar en el expediente; probanzas que forman parte del sumario. . . . . . . . . . . . . . . . . . . . . . . . .</w:t>
      </w:r>
    </w:p>
    <w:p w:rsidR="00A21FDA" w:rsidRPr="00CF0F07" w:rsidRDefault="00A21FDA" w:rsidP="00A21FDA">
      <w:pPr>
        <w:spacing w:line="360" w:lineRule="auto"/>
        <w:ind w:firstLine="708"/>
        <w:jc w:val="both"/>
        <w:rPr>
          <w:rFonts w:ascii="Arial Narrow" w:hAnsi="Arial Narrow" w:cs="Arial"/>
          <w:sz w:val="27"/>
          <w:szCs w:val="27"/>
        </w:rPr>
      </w:pPr>
    </w:p>
    <w:p w:rsidR="00AD1520" w:rsidRPr="00CF0F07" w:rsidRDefault="00AD1520" w:rsidP="00EB3777">
      <w:pPr>
        <w:spacing w:line="276" w:lineRule="auto"/>
        <w:jc w:val="right"/>
        <w:rPr>
          <w:rFonts w:ascii="Arial Narrow" w:hAnsi="Arial Narrow"/>
          <w:b/>
          <w:i/>
          <w:sz w:val="27"/>
          <w:szCs w:val="27"/>
        </w:rPr>
      </w:pPr>
    </w:p>
    <w:p w:rsidR="00C52D8D" w:rsidRPr="00CF0F07" w:rsidRDefault="00C52D8D" w:rsidP="00EB3777">
      <w:pPr>
        <w:spacing w:line="276" w:lineRule="auto"/>
        <w:jc w:val="right"/>
        <w:rPr>
          <w:rFonts w:ascii="Arial Narrow" w:hAnsi="Arial Narrow"/>
          <w:b/>
          <w:i/>
          <w:sz w:val="27"/>
          <w:szCs w:val="27"/>
        </w:rPr>
      </w:pPr>
      <w:r w:rsidRPr="00CF0F07">
        <w:rPr>
          <w:rFonts w:ascii="Arial Narrow" w:hAnsi="Arial Narrow"/>
          <w:b/>
          <w:i/>
          <w:sz w:val="27"/>
          <w:szCs w:val="27"/>
        </w:rPr>
        <w:t>Estudio de las causales de</w:t>
      </w:r>
      <w:r w:rsidR="00E8359F" w:rsidRPr="00CF0F07">
        <w:rPr>
          <w:rFonts w:ascii="Arial Narrow" w:hAnsi="Arial Narrow"/>
          <w:b/>
          <w:i/>
          <w:sz w:val="27"/>
          <w:szCs w:val="27"/>
        </w:rPr>
        <w:t xml:space="preserve"> improcedencia </w:t>
      </w:r>
    </w:p>
    <w:p w:rsidR="005A4FD0" w:rsidRPr="00CF0F07" w:rsidRDefault="006F2C6B" w:rsidP="005A4FD0">
      <w:pPr>
        <w:spacing w:line="360" w:lineRule="auto"/>
        <w:ind w:firstLine="708"/>
        <w:jc w:val="both"/>
        <w:rPr>
          <w:rFonts w:ascii="Arial Narrow" w:hAnsi="Arial Narrow"/>
          <w:sz w:val="27"/>
          <w:szCs w:val="27"/>
        </w:rPr>
      </w:pPr>
      <w:r w:rsidRPr="00CF0F07">
        <w:rPr>
          <w:rFonts w:ascii="Arial Narrow" w:hAnsi="Arial Narrow"/>
          <w:b/>
          <w:sz w:val="27"/>
          <w:szCs w:val="27"/>
        </w:rPr>
        <w:t>TERCERO</w:t>
      </w:r>
      <w:r w:rsidR="00DC7068" w:rsidRPr="00CF0F07">
        <w:rPr>
          <w:rFonts w:ascii="Arial Narrow" w:hAnsi="Arial Narrow"/>
          <w:b/>
          <w:sz w:val="27"/>
          <w:szCs w:val="27"/>
        </w:rPr>
        <w:t xml:space="preserve">.- </w:t>
      </w:r>
      <w:r w:rsidR="00F37D5B" w:rsidRPr="00CF0F07">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CF0F07">
        <w:rPr>
          <w:rFonts w:ascii="Arial Narrow" w:hAnsi="Arial Narrow" w:cs="Arial"/>
          <w:sz w:val="27"/>
          <w:szCs w:val="27"/>
        </w:rPr>
        <w:t xml:space="preserve"> improcedencia </w:t>
      </w:r>
      <w:r w:rsidR="00746949" w:rsidRPr="00CF0F07">
        <w:rPr>
          <w:rFonts w:ascii="Arial Narrow" w:hAnsi="Arial Narrow" w:cs="Arial"/>
          <w:sz w:val="27"/>
          <w:szCs w:val="27"/>
        </w:rPr>
        <w:t>prevista</w:t>
      </w:r>
      <w:r w:rsidR="00EE0E7A" w:rsidRPr="00CF0F07">
        <w:rPr>
          <w:rFonts w:ascii="Arial Narrow" w:hAnsi="Arial Narrow" w:cs="Arial"/>
          <w:sz w:val="27"/>
          <w:szCs w:val="27"/>
        </w:rPr>
        <w:t xml:space="preserve"> en </w:t>
      </w:r>
      <w:r w:rsidR="00746949" w:rsidRPr="00CF0F07">
        <w:rPr>
          <w:rFonts w:ascii="Arial Narrow" w:hAnsi="Arial Narrow" w:cs="Arial"/>
          <w:sz w:val="27"/>
          <w:szCs w:val="27"/>
        </w:rPr>
        <w:t>el</w:t>
      </w:r>
      <w:r w:rsidR="00F37D5B" w:rsidRPr="00CF0F07">
        <w:rPr>
          <w:rFonts w:ascii="Arial Narrow" w:hAnsi="Arial Narrow" w:cs="Arial"/>
          <w:sz w:val="27"/>
          <w:szCs w:val="27"/>
        </w:rPr>
        <w:t xml:space="preserve"> artículo</w:t>
      </w:r>
      <w:r w:rsidR="00EE0E7A" w:rsidRPr="00CF0F07">
        <w:rPr>
          <w:rFonts w:ascii="Arial Narrow" w:hAnsi="Arial Narrow" w:cs="Arial"/>
          <w:sz w:val="27"/>
          <w:szCs w:val="27"/>
        </w:rPr>
        <w:t xml:space="preserve"> 261 </w:t>
      </w:r>
      <w:r w:rsidR="00F37D5B" w:rsidRPr="00CF0F07">
        <w:rPr>
          <w:rFonts w:ascii="Arial Narrow" w:hAnsi="Arial Narrow" w:cs="Arial"/>
          <w:sz w:val="27"/>
          <w:szCs w:val="27"/>
        </w:rPr>
        <w:t>del Código de Procedimiento y Justicia Administrativa para el Estado y los Municipios de Guanajuato.</w:t>
      </w:r>
      <w:r w:rsidR="00F37D5B" w:rsidRPr="00CF0F07">
        <w:rPr>
          <w:rFonts w:ascii="Arial Narrow" w:hAnsi="Arial Narrow"/>
          <w:sz w:val="27"/>
          <w:szCs w:val="27"/>
        </w:rPr>
        <w:t xml:space="preserve"> . . . . . . . . . . . . . . . . . . . . . . . . . . . . . . . . . . .</w:t>
      </w:r>
      <w:r w:rsidR="005A4FD0" w:rsidRPr="00CF0F07">
        <w:rPr>
          <w:rFonts w:ascii="Arial Narrow" w:hAnsi="Arial Narrow"/>
          <w:sz w:val="27"/>
          <w:szCs w:val="27"/>
        </w:rPr>
        <w:t xml:space="preserve"> . . . . . . . . . . . . . . . . . . . . . . </w:t>
      </w:r>
    </w:p>
    <w:p w:rsidR="00B0607C" w:rsidRPr="00CF0F07" w:rsidRDefault="00B0607C" w:rsidP="006F2C6B">
      <w:pPr>
        <w:spacing w:line="360" w:lineRule="auto"/>
        <w:ind w:firstLine="708"/>
        <w:jc w:val="both"/>
        <w:rPr>
          <w:rFonts w:ascii="Arial Narrow" w:hAnsi="Arial Narrow"/>
          <w:sz w:val="27"/>
          <w:szCs w:val="27"/>
        </w:rPr>
      </w:pPr>
    </w:p>
    <w:p w:rsidR="00E43CA5" w:rsidRPr="00CF0F07" w:rsidRDefault="006F2C6B" w:rsidP="00B0607C">
      <w:pPr>
        <w:spacing w:line="360" w:lineRule="auto"/>
        <w:ind w:firstLine="708"/>
        <w:jc w:val="both"/>
        <w:rPr>
          <w:rFonts w:ascii="Arial Narrow" w:hAnsi="Arial Narrow" w:cs="Arial"/>
          <w:sz w:val="27"/>
          <w:szCs w:val="27"/>
        </w:rPr>
      </w:pPr>
      <w:r w:rsidRPr="00CF0F07">
        <w:rPr>
          <w:rFonts w:ascii="Arial Narrow" w:hAnsi="Arial Narrow"/>
          <w:sz w:val="27"/>
          <w:szCs w:val="27"/>
        </w:rPr>
        <w:t xml:space="preserve">Las autoridades en la contestación </w:t>
      </w:r>
      <w:r w:rsidR="00B0607C" w:rsidRPr="00CF0F07">
        <w:rPr>
          <w:rFonts w:ascii="Arial Narrow" w:hAnsi="Arial Narrow"/>
          <w:sz w:val="27"/>
          <w:szCs w:val="27"/>
        </w:rPr>
        <w:t>no hicieron valer causales de improcedencia y,</w:t>
      </w:r>
      <w:r w:rsidR="00E43CA5" w:rsidRPr="00CF0F07">
        <w:rPr>
          <w:rFonts w:ascii="Arial Narrow" w:hAnsi="Arial Narrow"/>
          <w:sz w:val="27"/>
          <w:szCs w:val="27"/>
        </w:rPr>
        <w:t xml:space="preserve"> además d</w:t>
      </w:r>
      <w:r w:rsidR="00E43CA5" w:rsidRPr="00CF0F07">
        <w:rPr>
          <w:rFonts w:ascii="Arial Narrow" w:hAnsi="Arial Narrow" w:cs="Arial"/>
          <w:sz w:val="27"/>
          <w:szCs w:val="27"/>
        </w:rPr>
        <w:t xml:space="preserve">e las constancias que integran este expediente se advierte que no se actualiza ninguna causal de las previstas en el citado artículo 261, en el siguiente considerando se procede al estudio de los conceptos de impugnación. </w:t>
      </w:r>
    </w:p>
    <w:p w:rsidR="00E43CA5" w:rsidRPr="00CF0F07" w:rsidRDefault="00E43CA5" w:rsidP="00A76A55">
      <w:pPr>
        <w:spacing w:line="276" w:lineRule="auto"/>
        <w:ind w:firstLine="708"/>
        <w:jc w:val="right"/>
        <w:rPr>
          <w:rFonts w:ascii="Arial Narrow" w:hAnsi="Arial Narrow"/>
          <w:b/>
          <w:i/>
          <w:sz w:val="27"/>
          <w:szCs w:val="27"/>
        </w:rPr>
      </w:pPr>
    </w:p>
    <w:p w:rsidR="00DE38E4" w:rsidRPr="00CF0F07" w:rsidRDefault="002567D1" w:rsidP="00A76A55">
      <w:pPr>
        <w:spacing w:line="276" w:lineRule="auto"/>
        <w:ind w:firstLine="708"/>
        <w:jc w:val="right"/>
        <w:rPr>
          <w:rFonts w:ascii="Arial Narrow" w:hAnsi="Arial Narrow"/>
          <w:b/>
          <w:i/>
          <w:sz w:val="27"/>
          <w:szCs w:val="27"/>
        </w:rPr>
      </w:pPr>
      <w:r w:rsidRPr="00CF0F07">
        <w:rPr>
          <w:rFonts w:ascii="Arial Narrow" w:hAnsi="Arial Narrow"/>
          <w:b/>
          <w:i/>
          <w:sz w:val="27"/>
          <w:szCs w:val="27"/>
        </w:rPr>
        <w:t>A</w:t>
      </w:r>
      <w:r w:rsidR="00DE38E4" w:rsidRPr="00CF0F07">
        <w:rPr>
          <w:rFonts w:ascii="Arial Narrow" w:hAnsi="Arial Narrow"/>
          <w:b/>
          <w:i/>
          <w:sz w:val="27"/>
          <w:szCs w:val="27"/>
        </w:rPr>
        <w:t>nálisis de</w:t>
      </w:r>
      <w:r w:rsidR="0031241E" w:rsidRPr="00CF0F07">
        <w:rPr>
          <w:rFonts w:ascii="Arial Narrow" w:hAnsi="Arial Narrow"/>
          <w:b/>
          <w:i/>
          <w:sz w:val="27"/>
          <w:szCs w:val="27"/>
        </w:rPr>
        <w:t>l tercer</w:t>
      </w:r>
      <w:r w:rsidR="009D5802" w:rsidRPr="00CF0F07">
        <w:rPr>
          <w:rFonts w:ascii="Arial Narrow" w:hAnsi="Arial Narrow"/>
          <w:b/>
          <w:i/>
          <w:sz w:val="27"/>
          <w:szCs w:val="27"/>
        </w:rPr>
        <w:t xml:space="preserve"> concepto</w:t>
      </w:r>
      <w:r w:rsidR="00DE38E4" w:rsidRPr="00CF0F07">
        <w:rPr>
          <w:rFonts w:ascii="Arial Narrow" w:hAnsi="Arial Narrow"/>
          <w:b/>
          <w:i/>
          <w:sz w:val="27"/>
          <w:szCs w:val="27"/>
        </w:rPr>
        <w:t xml:space="preserve"> de impugnación</w:t>
      </w:r>
      <w:r w:rsidR="00A76A55" w:rsidRPr="00CF0F07">
        <w:rPr>
          <w:rFonts w:ascii="Arial Narrow" w:hAnsi="Arial Narrow"/>
          <w:b/>
          <w:i/>
          <w:sz w:val="27"/>
          <w:szCs w:val="27"/>
        </w:rPr>
        <w:t xml:space="preserve"> de la demanda</w:t>
      </w:r>
      <w:r w:rsidR="00DE38E4" w:rsidRPr="00CF0F07">
        <w:rPr>
          <w:rFonts w:ascii="Arial Narrow" w:hAnsi="Arial Narrow"/>
          <w:b/>
          <w:i/>
          <w:sz w:val="27"/>
          <w:szCs w:val="27"/>
        </w:rPr>
        <w:t>.</w:t>
      </w:r>
    </w:p>
    <w:p w:rsidR="006061F6" w:rsidRPr="00CF0F07" w:rsidRDefault="00E43CA5" w:rsidP="006061F6">
      <w:pPr>
        <w:spacing w:line="360" w:lineRule="auto"/>
        <w:ind w:firstLine="708"/>
        <w:jc w:val="both"/>
        <w:rPr>
          <w:rFonts w:ascii="Arial Narrow" w:hAnsi="Arial Narrow" w:cs="Arial"/>
          <w:sz w:val="27"/>
          <w:szCs w:val="27"/>
        </w:rPr>
      </w:pPr>
      <w:r w:rsidRPr="00CF0F07">
        <w:rPr>
          <w:rFonts w:ascii="Arial Narrow" w:hAnsi="Arial Narrow"/>
          <w:b/>
          <w:sz w:val="27"/>
          <w:szCs w:val="27"/>
        </w:rPr>
        <w:t>CUARTO</w:t>
      </w:r>
      <w:r w:rsidR="00BD0B97" w:rsidRPr="00CF0F07">
        <w:rPr>
          <w:rFonts w:ascii="Arial Narrow" w:hAnsi="Arial Narrow"/>
          <w:b/>
          <w:sz w:val="27"/>
          <w:szCs w:val="27"/>
        </w:rPr>
        <w:t>.</w:t>
      </w:r>
      <w:proofErr w:type="gramStart"/>
      <w:r w:rsidR="00BD0B97" w:rsidRPr="00CF0F07">
        <w:rPr>
          <w:rFonts w:ascii="Arial Narrow" w:hAnsi="Arial Narrow"/>
          <w:b/>
          <w:sz w:val="27"/>
          <w:szCs w:val="27"/>
        </w:rPr>
        <w:t>-</w:t>
      </w:r>
      <w:r w:rsidR="009E1143" w:rsidRPr="00CF0F07">
        <w:rPr>
          <w:rFonts w:ascii="Arial Narrow" w:hAnsi="Arial Narrow"/>
          <w:b/>
          <w:sz w:val="27"/>
          <w:szCs w:val="27"/>
        </w:rPr>
        <w:t xml:space="preserve"> </w:t>
      </w:r>
      <w:r w:rsidR="0031241E" w:rsidRPr="00CF0F07">
        <w:rPr>
          <w:rFonts w:ascii="Arial Narrow" w:hAnsi="Arial Narrow"/>
          <w:sz w:val="27"/>
          <w:szCs w:val="27"/>
        </w:rPr>
        <w:t xml:space="preserve"> La</w:t>
      </w:r>
      <w:proofErr w:type="gramEnd"/>
      <w:r w:rsidR="0031241E" w:rsidRPr="00CF0F07">
        <w:rPr>
          <w:rFonts w:ascii="Arial Narrow" w:hAnsi="Arial Narrow"/>
          <w:sz w:val="27"/>
          <w:szCs w:val="27"/>
        </w:rPr>
        <w:t xml:space="preserve"> parte actora en su tercer</w:t>
      </w:r>
      <w:r w:rsidRPr="00CF0F07">
        <w:rPr>
          <w:rFonts w:ascii="Arial Narrow" w:hAnsi="Arial Narrow"/>
          <w:sz w:val="27"/>
          <w:szCs w:val="27"/>
        </w:rPr>
        <w:t xml:space="preserve"> concepto de impugnación, manifiesta en lo toral lo siguiente: . . . . . . . . . . . . . . . . . . . . . . . . . . </w:t>
      </w:r>
      <w:r w:rsidR="006061F6" w:rsidRPr="00CF0F07">
        <w:rPr>
          <w:rFonts w:ascii="Arial Narrow" w:hAnsi="Arial Narrow" w:cs="Arial"/>
          <w:sz w:val="27"/>
          <w:szCs w:val="27"/>
        </w:rPr>
        <w:t xml:space="preserve"> . . . . . . . . . . . . . . . . . . . . . . </w:t>
      </w:r>
    </w:p>
    <w:p w:rsidR="00956546" w:rsidRPr="00CF0F07" w:rsidRDefault="00956546" w:rsidP="00384412">
      <w:pPr>
        <w:spacing w:line="360" w:lineRule="auto"/>
        <w:jc w:val="both"/>
        <w:rPr>
          <w:rFonts w:ascii="Arial Narrow" w:hAnsi="Arial Narrow"/>
          <w:sz w:val="27"/>
          <w:szCs w:val="27"/>
        </w:rPr>
      </w:pPr>
    </w:p>
    <w:p w:rsidR="0031241E" w:rsidRPr="00CF0F07" w:rsidRDefault="004A6429" w:rsidP="0031241E">
      <w:pPr>
        <w:spacing w:line="360" w:lineRule="auto"/>
        <w:ind w:firstLine="708"/>
        <w:jc w:val="both"/>
        <w:rPr>
          <w:rFonts w:ascii="Arial Narrow" w:hAnsi="Arial Narrow"/>
          <w:sz w:val="27"/>
          <w:szCs w:val="27"/>
        </w:rPr>
      </w:pPr>
      <w:r w:rsidRPr="00CF0F07">
        <w:rPr>
          <w:rFonts w:ascii="Arial Narrow" w:hAnsi="Arial Narrow"/>
          <w:sz w:val="27"/>
          <w:szCs w:val="27"/>
        </w:rPr>
        <w:lastRenderedPageBreak/>
        <w:t xml:space="preserve">1.- </w:t>
      </w:r>
      <w:r w:rsidR="0031241E" w:rsidRPr="00CF0F07">
        <w:rPr>
          <w:rFonts w:ascii="Arial Narrow" w:hAnsi="Arial Narrow"/>
          <w:sz w:val="27"/>
          <w:szCs w:val="27"/>
        </w:rPr>
        <w:t>Violación a lo regulado por el artículo 60 de la Ley de Hacienda para los Municip</w:t>
      </w:r>
      <w:r w:rsidR="0013470E" w:rsidRPr="00CF0F07">
        <w:rPr>
          <w:rFonts w:ascii="Arial Narrow" w:hAnsi="Arial Narrow"/>
          <w:sz w:val="27"/>
          <w:szCs w:val="27"/>
        </w:rPr>
        <w:t>ios del Estado de Guanajuato, e</w:t>
      </w:r>
      <w:r w:rsidR="0031241E" w:rsidRPr="00CF0F07">
        <w:rPr>
          <w:rFonts w:ascii="Arial Narrow" w:hAnsi="Arial Narrow"/>
          <w:sz w:val="27"/>
          <w:szCs w:val="27"/>
        </w:rPr>
        <w:t xml:space="preserve">n virtud de haber operado la prescripción de los créditos fiscales número 763894, 764109 y 76411 [-transcribe ese artículo-]. . . .  </w:t>
      </w:r>
    </w:p>
    <w:p w:rsidR="0031241E" w:rsidRPr="00CF0F07" w:rsidRDefault="0031241E" w:rsidP="0031241E">
      <w:pPr>
        <w:spacing w:line="360" w:lineRule="auto"/>
        <w:ind w:firstLine="708"/>
        <w:jc w:val="both"/>
        <w:rPr>
          <w:rFonts w:ascii="Arial Narrow" w:hAnsi="Arial Narrow"/>
          <w:sz w:val="27"/>
          <w:szCs w:val="27"/>
        </w:rPr>
      </w:pPr>
    </w:p>
    <w:p w:rsidR="0031241E" w:rsidRPr="00CF0F07" w:rsidRDefault="0031241E" w:rsidP="0031241E">
      <w:pPr>
        <w:spacing w:line="360" w:lineRule="auto"/>
        <w:ind w:firstLine="708"/>
        <w:jc w:val="both"/>
        <w:rPr>
          <w:rFonts w:ascii="Arial Narrow" w:hAnsi="Arial Narrow"/>
          <w:sz w:val="27"/>
          <w:szCs w:val="27"/>
        </w:rPr>
      </w:pPr>
      <w:r w:rsidRPr="00CF0F07">
        <w:rPr>
          <w:rFonts w:ascii="Arial Narrow" w:hAnsi="Arial Narrow"/>
          <w:sz w:val="27"/>
          <w:szCs w:val="27"/>
        </w:rPr>
        <w:t>2.-</w:t>
      </w:r>
      <w:r w:rsidR="00C23272" w:rsidRPr="00CF0F07">
        <w:rPr>
          <w:rFonts w:ascii="Arial Narrow" w:hAnsi="Arial Narrow"/>
          <w:sz w:val="27"/>
          <w:szCs w:val="27"/>
        </w:rPr>
        <w:t xml:space="preserve"> Que en relación al crédit</w:t>
      </w:r>
      <w:r w:rsidR="00DF7E1C" w:rsidRPr="00CF0F07">
        <w:rPr>
          <w:rFonts w:ascii="Arial Narrow" w:hAnsi="Arial Narrow"/>
          <w:sz w:val="27"/>
          <w:szCs w:val="27"/>
        </w:rPr>
        <w:t xml:space="preserve">o 763894, </w:t>
      </w:r>
      <w:r w:rsidR="00C23272" w:rsidRPr="00CF0F07">
        <w:rPr>
          <w:rFonts w:ascii="Arial Narrow" w:hAnsi="Arial Narrow"/>
          <w:sz w:val="27"/>
          <w:szCs w:val="27"/>
        </w:rPr>
        <w:t xml:space="preserve"> pudo ser legalmente exigido a partir del 04 cuatro de noviembre del año 2003 dos mil tres, por lo que la prescripción de dicho crédito fiscal operó el día 05 cinco de noviembre del año 2008 dos mil ocho; que suponiendo sin conceder que la autoridad lograra probar el requerimiento de pago de fecha 02 dos de agosto del año 2006 dos mil seis, es el caso que también se encuentra prescrito en virtud de que la prescripción comenzó a correr a partir del día 03 tres de agosto del año 2006 dos mil seis, operando la misma el día 04 cuatro de agosto del año 2011 dos mil once. . . . . . . . . . . . . . . . . . . . . . . . . . . . . . . . . . . . . </w:t>
      </w:r>
    </w:p>
    <w:p w:rsidR="00C23272" w:rsidRPr="00CF0F07" w:rsidRDefault="00C23272" w:rsidP="0031241E">
      <w:pPr>
        <w:spacing w:line="360" w:lineRule="auto"/>
        <w:ind w:firstLine="708"/>
        <w:jc w:val="both"/>
        <w:rPr>
          <w:rFonts w:ascii="Arial Narrow" w:hAnsi="Arial Narrow"/>
          <w:sz w:val="27"/>
          <w:szCs w:val="27"/>
        </w:rPr>
      </w:pPr>
    </w:p>
    <w:p w:rsidR="00C23272" w:rsidRPr="00CF0F07" w:rsidRDefault="00C23272" w:rsidP="00C23272">
      <w:pPr>
        <w:spacing w:line="360" w:lineRule="auto"/>
        <w:ind w:firstLine="708"/>
        <w:jc w:val="both"/>
        <w:rPr>
          <w:rFonts w:ascii="Arial Narrow" w:hAnsi="Arial Narrow"/>
          <w:sz w:val="27"/>
          <w:szCs w:val="27"/>
        </w:rPr>
      </w:pPr>
      <w:r w:rsidRPr="00CF0F07">
        <w:rPr>
          <w:rFonts w:ascii="Arial Narrow" w:hAnsi="Arial Narrow"/>
          <w:sz w:val="27"/>
          <w:szCs w:val="27"/>
        </w:rPr>
        <w:t>3.- Que en relación al crédit</w:t>
      </w:r>
      <w:r w:rsidR="00DF7E1C" w:rsidRPr="00CF0F07">
        <w:rPr>
          <w:rFonts w:ascii="Arial Narrow" w:hAnsi="Arial Narrow"/>
          <w:sz w:val="27"/>
          <w:szCs w:val="27"/>
        </w:rPr>
        <w:t xml:space="preserve">o 764109, </w:t>
      </w:r>
      <w:r w:rsidRPr="00CF0F07">
        <w:rPr>
          <w:rFonts w:ascii="Arial Narrow" w:hAnsi="Arial Narrow"/>
          <w:sz w:val="27"/>
          <w:szCs w:val="27"/>
        </w:rPr>
        <w:t xml:space="preserve"> pudo ser legalmente</w:t>
      </w:r>
      <w:r w:rsidR="00DF7E1C" w:rsidRPr="00CF0F07">
        <w:rPr>
          <w:rFonts w:ascii="Arial Narrow" w:hAnsi="Arial Narrow"/>
          <w:sz w:val="27"/>
          <w:szCs w:val="27"/>
        </w:rPr>
        <w:t xml:space="preserve"> exigido a partir del 11 once de noviembre del año 2003 dos mil tres</w:t>
      </w:r>
      <w:r w:rsidRPr="00CF0F07">
        <w:rPr>
          <w:rFonts w:ascii="Arial Narrow" w:hAnsi="Arial Narrow"/>
          <w:sz w:val="27"/>
          <w:szCs w:val="27"/>
        </w:rPr>
        <w:t>, por lo que la prescripción de dicho crédito fiscal operó el d</w:t>
      </w:r>
      <w:r w:rsidR="00DF7E1C" w:rsidRPr="00CF0F07">
        <w:rPr>
          <w:rFonts w:ascii="Arial Narrow" w:hAnsi="Arial Narrow"/>
          <w:sz w:val="27"/>
          <w:szCs w:val="27"/>
        </w:rPr>
        <w:t xml:space="preserve">ía 12 doce </w:t>
      </w:r>
      <w:r w:rsidRPr="00CF0F07">
        <w:rPr>
          <w:rFonts w:ascii="Arial Narrow" w:hAnsi="Arial Narrow"/>
          <w:sz w:val="27"/>
          <w:szCs w:val="27"/>
        </w:rPr>
        <w:t xml:space="preserve">de noviembre del año 2008 dos mil ocho; que suponiendo sin conceder que la autoridad lograra probar el requerimiento de pago de fecha 02 dos de agosto del año 2006 dos mil seis, es el caso que también se encuentra prescrito en virtud de que la prescripción comenzó a correr a partir del día 03 tres de agosto del año 2006 dos mil seis, operando la misma el día 04 cuatro de agosto del año 2011 dos mil once. . . . . . . . . . . . . . . . . . . . . . . . . . . . . . . . . . . . . </w:t>
      </w:r>
    </w:p>
    <w:p w:rsidR="00C23272" w:rsidRPr="00CF0F07" w:rsidRDefault="00C23272" w:rsidP="0031241E">
      <w:pPr>
        <w:spacing w:line="360" w:lineRule="auto"/>
        <w:ind w:firstLine="708"/>
        <w:jc w:val="both"/>
        <w:rPr>
          <w:rFonts w:ascii="Arial Narrow" w:hAnsi="Arial Narrow"/>
          <w:sz w:val="27"/>
          <w:szCs w:val="27"/>
        </w:rPr>
      </w:pPr>
    </w:p>
    <w:p w:rsidR="00DF7E1C" w:rsidRPr="00CF0F07" w:rsidRDefault="00DF7E1C" w:rsidP="00DF7E1C">
      <w:pPr>
        <w:spacing w:line="360" w:lineRule="auto"/>
        <w:ind w:firstLine="708"/>
        <w:jc w:val="both"/>
        <w:rPr>
          <w:rFonts w:ascii="Arial Narrow" w:hAnsi="Arial Narrow"/>
          <w:sz w:val="27"/>
          <w:szCs w:val="27"/>
        </w:rPr>
      </w:pPr>
    </w:p>
    <w:p w:rsidR="00DF7E1C" w:rsidRPr="00CF0F07" w:rsidRDefault="00DF7E1C" w:rsidP="00DF7E1C">
      <w:pPr>
        <w:spacing w:line="360" w:lineRule="auto"/>
        <w:ind w:firstLine="708"/>
        <w:jc w:val="both"/>
        <w:rPr>
          <w:rFonts w:ascii="Arial Narrow" w:hAnsi="Arial Narrow"/>
          <w:sz w:val="27"/>
          <w:szCs w:val="27"/>
        </w:rPr>
      </w:pPr>
      <w:r w:rsidRPr="00CF0F07">
        <w:rPr>
          <w:rFonts w:ascii="Arial Narrow" w:hAnsi="Arial Narrow"/>
          <w:sz w:val="27"/>
          <w:szCs w:val="27"/>
        </w:rPr>
        <w:t xml:space="preserve">4.- Que en relación al crédito 764115, pudo ser legalmente exigido a partir del 17 diecisiete de febrero del año 2004 dos mil cuatro, por lo que la prescripción de dicho crédito fiscal operó el día 18 dieciocho de febrero del año 2009 dos mil nueve; que suponiendo sin conceder que la autoridad lograra probar el requerimiento de pago de fecha 02 dos de agosto del año 2006 dos mil seis, es el caso que también se encuentra prescrito en virtud de que la prescripción comenzó a correr a partir del día 03 tres de agosto del año 2006 dos mil seis, operando la misma el día 04 cuatro de agosto del año 2011 dos mil once. . . . . . . . . . . . . . . . . . . . . . . . . . . . . . . . . . . . . </w:t>
      </w:r>
    </w:p>
    <w:p w:rsidR="00512E0E" w:rsidRPr="00CF0F07" w:rsidRDefault="00512E0E" w:rsidP="00384412">
      <w:pPr>
        <w:spacing w:line="360" w:lineRule="auto"/>
        <w:jc w:val="both"/>
        <w:rPr>
          <w:rFonts w:ascii="Arial Narrow" w:hAnsi="Arial Narrow"/>
          <w:sz w:val="27"/>
          <w:szCs w:val="27"/>
        </w:rPr>
      </w:pPr>
    </w:p>
    <w:p w:rsidR="00325CBC" w:rsidRPr="00CF0F07" w:rsidRDefault="009D5802" w:rsidP="00384412">
      <w:pPr>
        <w:spacing w:line="360" w:lineRule="auto"/>
        <w:ind w:firstLine="708"/>
        <w:jc w:val="both"/>
        <w:rPr>
          <w:rFonts w:ascii="Arial Narrow" w:hAnsi="Arial Narrow"/>
          <w:sz w:val="27"/>
          <w:szCs w:val="27"/>
        </w:rPr>
      </w:pPr>
      <w:r w:rsidRPr="00CF0F07">
        <w:rPr>
          <w:rFonts w:ascii="Arial Narrow" w:hAnsi="Arial Narrow"/>
          <w:sz w:val="27"/>
          <w:szCs w:val="27"/>
        </w:rPr>
        <w:t>En tanto,</w:t>
      </w:r>
      <w:r w:rsidR="00DF7E1C" w:rsidRPr="00CF0F07">
        <w:rPr>
          <w:rFonts w:ascii="Arial Narrow" w:hAnsi="Arial Narrow"/>
          <w:sz w:val="27"/>
          <w:szCs w:val="27"/>
        </w:rPr>
        <w:t xml:space="preserve"> el Director de Ejecución </w:t>
      </w:r>
      <w:r w:rsidRPr="00CF0F07">
        <w:rPr>
          <w:rFonts w:ascii="Arial Narrow" w:hAnsi="Arial Narrow"/>
          <w:sz w:val="27"/>
          <w:szCs w:val="27"/>
        </w:rPr>
        <w:t xml:space="preserve">en </w:t>
      </w:r>
      <w:r w:rsidR="00DF7E1C" w:rsidRPr="00CF0F07">
        <w:rPr>
          <w:rFonts w:ascii="Arial Narrow" w:hAnsi="Arial Narrow"/>
          <w:sz w:val="27"/>
          <w:szCs w:val="27"/>
        </w:rPr>
        <w:t>su</w:t>
      </w:r>
      <w:r w:rsidRPr="00CF0F07">
        <w:rPr>
          <w:rFonts w:ascii="Arial Narrow" w:hAnsi="Arial Narrow"/>
          <w:sz w:val="27"/>
          <w:szCs w:val="27"/>
        </w:rPr>
        <w:t xml:space="preserve"> contestación </w:t>
      </w:r>
      <w:r w:rsidR="00DF7E1C" w:rsidRPr="00CF0F07">
        <w:rPr>
          <w:rFonts w:ascii="Arial Narrow" w:hAnsi="Arial Narrow"/>
          <w:sz w:val="27"/>
          <w:szCs w:val="27"/>
        </w:rPr>
        <w:t xml:space="preserve">señaló que ese agravio es improcedente por insuficiente, ya que </w:t>
      </w:r>
      <w:r w:rsidR="00325CBC" w:rsidRPr="00CF0F07">
        <w:rPr>
          <w:rFonts w:ascii="Arial Narrow" w:hAnsi="Arial Narrow"/>
          <w:sz w:val="27"/>
          <w:szCs w:val="27"/>
        </w:rPr>
        <w:t xml:space="preserve">al actor se le estuvo requiriendo y se detuvo la prescripción. . . . . . . . . . . . . . . . . . . </w:t>
      </w:r>
      <w:proofErr w:type="gramStart"/>
      <w:r w:rsidR="00325CBC" w:rsidRPr="00CF0F07">
        <w:rPr>
          <w:rFonts w:ascii="Arial Narrow" w:hAnsi="Arial Narrow"/>
          <w:sz w:val="27"/>
          <w:szCs w:val="27"/>
        </w:rPr>
        <w:t xml:space="preserve">.  </w:t>
      </w:r>
      <w:proofErr w:type="gramEnd"/>
      <w:r w:rsidR="00325CBC" w:rsidRPr="00CF0F07">
        <w:rPr>
          <w:rFonts w:ascii="Arial Narrow" w:hAnsi="Arial Narrow"/>
          <w:sz w:val="27"/>
          <w:szCs w:val="27"/>
        </w:rPr>
        <w:t>. . . . . . . . . . . . . .  . . . . . . . . . . . . . .  . . .  . . .</w:t>
      </w:r>
    </w:p>
    <w:p w:rsidR="00B465B2" w:rsidRPr="00CF0F07" w:rsidRDefault="00B465B2" w:rsidP="00384412">
      <w:pPr>
        <w:spacing w:line="360" w:lineRule="auto"/>
        <w:jc w:val="both"/>
        <w:rPr>
          <w:rFonts w:ascii="Arial Narrow" w:hAnsi="Arial Narrow"/>
          <w:sz w:val="27"/>
          <w:szCs w:val="27"/>
        </w:rPr>
      </w:pPr>
    </w:p>
    <w:p w:rsidR="00B465B2" w:rsidRPr="00CF0F07" w:rsidRDefault="00325CBC" w:rsidP="00384412">
      <w:pPr>
        <w:spacing w:line="360" w:lineRule="auto"/>
        <w:ind w:firstLine="708"/>
        <w:jc w:val="both"/>
        <w:rPr>
          <w:rFonts w:ascii="Arial Narrow" w:hAnsi="Arial Narrow"/>
          <w:sz w:val="27"/>
          <w:szCs w:val="27"/>
        </w:rPr>
      </w:pPr>
      <w:r w:rsidRPr="00CF0F07">
        <w:rPr>
          <w:rFonts w:ascii="Arial Narrow" w:hAnsi="Arial Narrow"/>
          <w:sz w:val="27"/>
          <w:szCs w:val="27"/>
        </w:rPr>
        <w:t xml:space="preserve">Para este </w:t>
      </w:r>
      <w:proofErr w:type="spellStart"/>
      <w:r w:rsidRPr="00CF0F07">
        <w:rPr>
          <w:rFonts w:ascii="Arial Narrow" w:hAnsi="Arial Narrow"/>
          <w:sz w:val="27"/>
          <w:szCs w:val="27"/>
        </w:rPr>
        <w:t>resolutor</w:t>
      </w:r>
      <w:proofErr w:type="spellEnd"/>
      <w:r w:rsidRPr="00CF0F07">
        <w:rPr>
          <w:rFonts w:ascii="Arial Narrow" w:hAnsi="Arial Narrow"/>
          <w:sz w:val="27"/>
          <w:szCs w:val="27"/>
        </w:rPr>
        <w:t>, e</w:t>
      </w:r>
      <w:r w:rsidR="001418EA" w:rsidRPr="00CF0F07">
        <w:rPr>
          <w:rFonts w:ascii="Arial Narrow" w:hAnsi="Arial Narrow"/>
          <w:sz w:val="27"/>
          <w:szCs w:val="27"/>
        </w:rPr>
        <w:t xml:space="preserve">s </w:t>
      </w:r>
      <w:r w:rsidR="001418EA" w:rsidRPr="00CF0F07">
        <w:rPr>
          <w:rFonts w:ascii="Arial Narrow" w:hAnsi="Arial Narrow"/>
          <w:b/>
          <w:sz w:val="27"/>
          <w:szCs w:val="27"/>
        </w:rPr>
        <w:t xml:space="preserve">FUNDADO </w:t>
      </w:r>
      <w:r w:rsidR="001418EA" w:rsidRPr="00CF0F07">
        <w:rPr>
          <w:rFonts w:ascii="Arial Narrow" w:hAnsi="Arial Narrow"/>
          <w:sz w:val="27"/>
          <w:szCs w:val="27"/>
        </w:rPr>
        <w:t>este concepto de impugnación, en atención a las siguientes consideraciones: . . . . . . . . . . . . . . . . . . . . . . . . . . . . . . .</w:t>
      </w:r>
      <w:r w:rsidR="001418EA" w:rsidRPr="00CF0F07">
        <w:rPr>
          <w:rFonts w:ascii="Arial Narrow" w:hAnsi="Arial Narrow"/>
          <w:b/>
          <w:sz w:val="27"/>
          <w:szCs w:val="27"/>
        </w:rPr>
        <w:t xml:space="preserve"> </w:t>
      </w:r>
      <w:r w:rsidR="001418EA" w:rsidRPr="00CF0F07">
        <w:rPr>
          <w:rFonts w:ascii="Arial Narrow" w:hAnsi="Arial Narrow" w:cs="Arial"/>
          <w:sz w:val="27"/>
          <w:szCs w:val="27"/>
        </w:rPr>
        <w:t xml:space="preserve">. . </w:t>
      </w:r>
    </w:p>
    <w:p w:rsidR="004C435C" w:rsidRPr="00CF0F07" w:rsidRDefault="004C435C" w:rsidP="00384412">
      <w:pPr>
        <w:spacing w:line="360" w:lineRule="auto"/>
        <w:jc w:val="both"/>
        <w:rPr>
          <w:rFonts w:ascii="Arial Narrow" w:hAnsi="Arial Narrow"/>
          <w:sz w:val="27"/>
          <w:szCs w:val="27"/>
        </w:rPr>
      </w:pPr>
    </w:p>
    <w:p w:rsidR="007A17CB" w:rsidRPr="00CF0F07" w:rsidRDefault="007A17CB" w:rsidP="007A17CB">
      <w:pPr>
        <w:spacing w:line="360" w:lineRule="auto"/>
        <w:ind w:firstLine="708"/>
        <w:jc w:val="both"/>
        <w:rPr>
          <w:rFonts w:ascii="Arial Narrow" w:hAnsi="Arial Narrow"/>
          <w:sz w:val="27"/>
          <w:szCs w:val="27"/>
        </w:rPr>
      </w:pPr>
      <w:r w:rsidRPr="00CF0F07">
        <w:rPr>
          <w:rFonts w:ascii="Arial Narrow" w:hAnsi="Arial Narrow"/>
          <w:sz w:val="27"/>
          <w:szCs w:val="27"/>
        </w:rPr>
        <w:t xml:space="preserve">En principio, es importante señalar que </w:t>
      </w:r>
      <w:r w:rsidRPr="00CF0F07">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citada Ley de Hacienda para los Municipios, de este modo, el monto de esas multas adquieren la naturaleza de crédito fiscal, pues en el caso de que no sea cubierto en los plazos previstos por la propia Ley, serán exigibles mediante el procedimiento administrativo de ejecución, conforme a lo dispuesto por el artículo 89 de la </w:t>
      </w:r>
      <w:proofErr w:type="spellStart"/>
      <w:r w:rsidRPr="00CF0F07">
        <w:rPr>
          <w:rFonts w:ascii="Arial Narrow" w:hAnsi="Arial Narrow"/>
          <w:sz w:val="27"/>
          <w:szCs w:val="27"/>
        </w:rPr>
        <w:t>multireferida</w:t>
      </w:r>
      <w:proofErr w:type="spellEnd"/>
      <w:r w:rsidRPr="00CF0F07">
        <w:rPr>
          <w:rFonts w:ascii="Arial Narrow" w:hAnsi="Arial Narrow"/>
          <w:sz w:val="27"/>
          <w:szCs w:val="27"/>
        </w:rPr>
        <w:t xml:space="preserve"> </w:t>
      </w:r>
      <w:r w:rsidRPr="00CF0F07">
        <w:rPr>
          <w:rFonts w:ascii="Arial Narrow" w:hAnsi="Arial Narrow" w:cs="Arial"/>
          <w:sz w:val="27"/>
          <w:szCs w:val="27"/>
        </w:rPr>
        <w:t xml:space="preserve">Ley de Hacienda y se desarrollará con apego a las disposiciones del </w:t>
      </w:r>
      <w:r w:rsidRPr="00CF0F07">
        <w:rPr>
          <w:rFonts w:ascii="Arial Narrow" w:hAnsi="Arial Narrow"/>
          <w:sz w:val="27"/>
          <w:szCs w:val="27"/>
        </w:rPr>
        <w:t>Capítulo Segundo, denominado “Del Procedimiento Administrativo de Ejecución” del Título Tercero</w:t>
      </w:r>
      <w:r w:rsidRPr="00CF0F07">
        <w:rPr>
          <w:rFonts w:ascii="Arial Narrow" w:hAnsi="Arial Narrow" w:cs="Arial"/>
          <w:sz w:val="27"/>
          <w:szCs w:val="27"/>
        </w:rPr>
        <w:t xml:space="preserve"> llamado “</w:t>
      </w:r>
      <w:r w:rsidRPr="00CF0F07">
        <w:rPr>
          <w:rFonts w:ascii="Arial Narrow" w:hAnsi="Arial Narrow"/>
          <w:sz w:val="27"/>
          <w:szCs w:val="27"/>
        </w:rPr>
        <w:t xml:space="preserve">Del Procedimiento Administrativo”, de la </w:t>
      </w:r>
      <w:r w:rsidRPr="00CF0F07">
        <w:rPr>
          <w:rFonts w:ascii="Arial Narrow" w:hAnsi="Arial Narrow" w:cs="Arial"/>
          <w:sz w:val="27"/>
          <w:szCs w:val="27"/>
        </w:rPr>
        <w:t>misma Ley.</w:t>
      </w:r>
      <w:r w:rsidRPr="00CF0F07">
        <w:rPr>
          <w:rFonts w:ascii="Arial Narrow" w:hAnsi="Arial Narrow"/>
          <w:sz w:val="27"/>
          <w:szCs w:val="27"/>
        </w:rPr>
        <w:t xml:space="preserve"> . . . </w:t>
      </w:r>
    </w:p>
    <w:p w:rsidR="007A17CB" w:rsidRPr="00CF0F07" w:rsidRDefault="007A17CB" w:rsidP="007A17CB">
      <w:pPr>
        <w:tabs>
          <w:tab w:val="left" w:pos="709"/>
        </w:tabs>
        <w:spacing w:line="276" w:lineRule="auto"/>
        <w:jc w:val="both"/>
        <w:rPr>
          <w:rFonts w:ascii="Arial Narrow" w:hAnsi="Arial Narrow" w:cs="Arial"/>
          <w:sz w:val="27"/>
          <w:szCs w:val="27"/>
        </w:rPr>
      </w:pPr>
    </w:p>
    <w:p w:rsidR="00325CBC" w:rsidRPr="00CF0F07" w:rsidRDefault="007A17CB" w:rsidP="007A17CB">
      <w:pPr>
        <w:spacing w:line="360" w:lineRule="auto"/>
        <w:ind w:firstLine="708"/>
        <w:jc w:val="both"/>
        <w:rPr>
          <w:rFonts w:ascii="Arial Narrow" w:hAnsi="Arial Narrow" w:cs="Arial"/>
          <w:sz w:val="27"/>
          <w:szCs w:val="27"/>
        </w:rPr>
      </w:pPr>
      <w:r w:rsidRPr="00CF0F07">
        <w:rPr>
          <w:rFonts w:ascii="Arial Narrow" w:hAnsi="Arial Narrow"/>
          <w:sz w:val="27"/>
          <w:szCs w:val="27"/>
        </w:rPr>
        <w:t xml:space="preserve">En segundo lugar, se impone señalar que </w:t>
      </w:r>
      <w:r w:rsidR="00325CBC" w:rsidRPr="00CF0F07">
        <w:rPr>
          <w:rFonts w:ascii="Arial Narrow" w:hAnsi="Arial Narrow"/>
          <w:sz w:val="27"/>
          <w:szCs w:val="27"/>
        </w:rPr>
        <w:t>d</w:t>
      </w:r>
      <w:r w:rsidRPr="00CF0F07">
        <w:rPr>
          <w:rFonts w:ascii="Arial Narrow" w:hAnsi="Arial Narrow"/>
          <w:sz w:val="27"/>
          <w:szCs w:val="27"/>
        </w:rPr>
        <w:t>el contenido de</w:t>
      </w:r>
      <w:r w:rsidR="00325CBC" w:rsidRPr="00CF0F07">
        <w:rPr>
          <w:rFonts w:ascii="Arial Narrow" w:hAnsi="Arial Narrow"/>
          <w:sz w:val="27"/>
          <w:szCs w:val="27"/>
        </w:rPr>
        <w:t xml:space="preserve"> </w:t>
      </w:r>
      <w:r w:rsidRPr="00CF0F07">
        <w:rPr>
          <w:rFonts w:ascii="Arial Narrow" w:hAnsi="Arial Narrow"/>
          <w:sz w:val="27"/>
          <w:szCs w:val="27"/>
        </w:rPr>
        <w:t>l</w:t>
      </w:r>
      <w:r w:rsidR="00325CBC" w:rsidRPr="00CF0F07">
        <w:rPr>
          <w:rFonts w:ascii="Arial Narrow" w:hAnsi="Arial Narrow"/>
          <w:sz w:val="27"/>
          <w:szCs w:val="27"/>
        </w:rPr>
        <w:t>os</w:t>
      </w:r>
      <w:r w:rsidRPr="00CF0F07">
        <w:rPr>
          <w:rFonts w:ascii="Arial Narrow" w:hAnsi="Arial Narrow"/>
          <w:sz w:val="27"/>
          <w:szCs w:val="27"/>
        </w:rPr>
        <w:t xml:space="preserve"> mandamiento</w:t>
      </w:r>
      <w:r w:rsidR="00325CBC" w:rsidRPr="00CF0F07">
        <w:rPr>
          <w:rFonts w:ascii="Arial Narrow" w:hAnsi="Arial Narrow"/>
          <w:sz w:val="27"/>
          <w:szCs w:val="27"/>
        </w:rPr>
        <w:t>s</w:t>
      </w:r>
      <w:r w:rsidRPr="00CF0F07">
        <w:rPr>
          <w:rFonts w:ascii="Arial Narrow" w:hAnsi="Arial Narrow"/>
          <w:sz w:val="27"/>
          <w:szCs w:val="27"/>
        </w:rPr>
        <w:t xml:space="preserve"> de ejecución impugnado</w:t>
      </w:r>
      <w:r w:rsidR="00325CBC" w:rsidRPr="00CF0F07">
        <w:rPr>
          <w:rFonts w:ascii="Arial Narrow" w:hAnsi="Arial Narrow"/>
          <w:sz w:val="27"/>
          <w:szCs w:val="27"/>
        </w:rPr>
        <w:t>s</w:t>
      </w:r>
      <w:r w:rsidRPr="00CF0F07">
        <w:rPr>
          <w:rFonts w:ascii="Arial Narrow" w:hAnsi="Arial Narrow"/>
          <w:sz w:val="27"/>
          <w:szCs w:val="27"/>
        </w:rPr>
        <w:t xml:space="preserve">, de entre otras cosas, se observa que </w:t>
      </w:r>
      <w:r w:rsidR="00325CBC" w:rsidRPr="00CF0F07">
        <w:rPr>
          <w:rFonts w:ascii="Arial Narrow" w:hAnsi="Arial Narrow"/>
          <w:sz w:val="27"/>
          <w:szCs w:val="27"/>
        </w:rPr>
        <w:t xml:space="preserve">existen dos </w:t>
      </w:r>
      <w:r w:rsidR="000D5A56" w:rsidRPr="00CF0F07">
        <w:rPr>
          <w:rFonts w:ascii="Arial Narrow" w:hAnsi="Arial Narrow"/>
          <w:sz w:val="27"/>
          <w:szCs w:val="27"/>
        </w:rPr>
        <w:t>c</w:t>
      </w:r>
      <w:r w:rsidRPr="00CF0F07">
        <w:rPr>
          <w:rFonts w:ascii="Arial Narrow" w:hAnsi="Arial Narrow"/>
          <w:sz w:val="27"/>
          <w:szCs w:val="27"/>
        </w:rPr>
        <w:t>rédito</w:t>
      </w:r>
      <w:r w:rsidR="00325CBC" w:rsidRPr="00CF0F07">
        <w:rPr>
          <w:rFonts w:ascii="Arial Narrow" w:hAnsi="Arial Narrow"/>
          <w:sz w:val="27"/>
          <w:szCs w:val="27"/>
        </w:rPr>
        <w:t>s</w:t>
      </w:r>
      <w:r w:rsidRPr="00CF0F07">
        <w:rPr>
          <w:rFonts w:ascii="Arial Narrow" w:hAnsi="Arial Narrow"/>
          <w:sz w:val="27"/>
          <w:szCs w:val="27"/>
        </w:rPr>
        <w:t xml:space="preserve"> fiscal</w:t>
      </w:r>
      <w:r w:rsidR="00325CBC" w:rsidRPr="00CF0F07">
        <w:rPr>
          <w:rFonts w:ascii="Arial Narrow" w:hAnsi="Arial Narrow"/>
          <w:sz w:val="27"/>
          <w:szCs w:val="27"/>
        </w:rPr>
        <w:t>es</w:t>
      </w:r>
      <w:r w:rsidRPr="00CF0F07">
        <w:rPr>
          <w:rFonts w:ascii="Arial Narrow" w:hAnsi="Arial Narrow"/>
          <w:sz w:val="27"/>
          <w:szCs w:val="27"/>
        </w:rPr>
        <w:t xml:space="preserve"> </w:t>
      </w:r>
      <w:r w:rsidR="000D5A56" w:rsidRPr="00CF0F07">
        <w:rPr>
          <w:rFonts w:ascii="Arial Narrow" w:hAnsi="Arial Narrow" w:cs="Arial"/>
          <w:sz w:val="27"/>
          <w:szCs w:val="27"/>
        </w:rPr>
        <w:t>por la</w:t>
      </w:r>
      <w:r w:rsidR="00325CBC" w:rsidRPr="00CF0F07">
        <w:rPr>
          <w:rFonts w:ascii="Arial Narrow" w:hAnsi="Arial Narrow" w:cs="Arial"/>
          <w:sz w:val="27"/>
          <w:szCs w:val="27"/>
        </w:rPr>
        <w:t>s</w:t>
      </w:r>
      <w:r w:rsidR="000D5A56" w:rsidRPr="00CF0F07">
        <w:rPr>
          <w:rFonts w:ascii="Arial Narrow" w:hAnsi="Arial Narrow" w:cs="Arial"/>
          <w:sz w:val="27"/>
          <w:szCs w:val="27"/>
        </w:rPr>
        <w:t xml:space="preserve"> </w:t>
      </w:r>
      <w:proofErr w:type="gramStart"/>
      <w:r w:rsidR="000D5A56" w:rsidRPr="00CF0F07">
        <w:rPr>
          <w:rFonts w:ascii="Arial Narrow" w:hAnsi="Arial Narrow" w:cs="Arial"/>
          <w:sz w:val="27"/>
          <w:szCs w:val="27"/>
        </w:rPr>
        <w:t>cantidad</w:t>
      </w:r>
      <w:r w:rsidR="00325CBC" w:rsidRPr="00CF0F07">
        <w:rPr>
          <w:rFonts w:ascii="Arial Narrow" w:hAnsi="Arial Narrow" w:cs="Arial"/>
          <w:sz w:val="27"/>
          <w:szCs w:val="27"/>
        </w:rPr>
        <w:t>es</w:t>
      </w:r>
      <w:r w:rsidR="000D5A56" w:rsidRPr="00CF0F07">
        <w:rPr>
          <w:rFonts w:ascii="Arial Narrow" w:hAnsi="Arial Narrow" w:cs="Arial"/>
          <w:sz w:val="27"/>
          <w:szCs w:val="27"/>
        </w:rPr>
        <w:t xml:space="preserve"> </w:t>
      </w:r>
      <w:r w:rsidR="00325CBC" w:rsidRPr="00CF0F07">
        <w:rPr>
          <w:rFonts w:ascii="Arial Narrow" w:hAnsi="Arial Narrow" w:cs="Arial"/>
          <w:sz w:val="27"/>
          <w:szCs w:val="27"/>
        </w:rPr>
        <w:t xml:space="preserve"> cada</w:t>
      </w:r>
      <w:proofErr w:type="gramEnd"/>
      <w:r w:rsidR="00325CBC" w:rsidRPr="00CF0F07">
        <w:rPr>
          <w:rFonts w:ascii="Arial Narrow" w:hAnsi="Arial Narrow" w:cs="Arial"/>
          <w:sz w:val="27"/>
          <w:szCs w:val="27"/>
        </w:rPr>
        <w:t xml:space="preserve"> uno </w:t>
      </w:r>
      <w:r w:rsidR="000D5A56" w:rsidRPr="00CF0F07">
        <w:rPr>
          <w:rFonts w:ascii="Arial Narrow" w:hAnsi="Arial Narrow" w:cs="Arial"/>
          <w:sz w:val="27"/>
          <w:szCs w:val="27"/>
        </w:rPr>
        <w:t xml:space="preserve">de </w:t>
      </w:r>
      <w:r w:rsidR="00325CBC" w:rsidRPr="00CF0F07">
        <w:rPr>
          <w:rFonts w:ascii="Arial Narrow" w:hAnsi="Arial Narrow" w:cs="Arial"/>
          <w:sz w:val="27"/>
          <w:szCs w:val="27"/>
        </w:rPr>
        <w:t>$4,285.08 (cuatro mil doscientos ochenta y cinco pesos 08/100 moneda nacional); y uno por la cantidad $2,270.08 (dos mil doscientos setenta pesos 08/100 m moneda nacional)</w:t>
      </w:r>
      <w:r w:rsidR="00AB49E0" w:rsidRPr="00CF0F07">
        <w:rPr>
          <w:rFonts w:ascii="Arial Narrow" w:hAnsi="Arial Narrow" w:cs="Arial"/>
          <w:sz w:val="27"/>
          <w:szCs w:val="27"/>
        </w:rPr>
        <w:t xml:space="preserve">; y que dichos créditos derivan de multas impuestas al actor por la Dirección General de Desarrollo Urbano. . . . . . .  </w:t>
      </w:r>
    </w:p>
    <w:p w:rsidR="007A17CB" w:rsidRPr="00CF0F07" w:rsidRDefault="007A17CB" w:rsidP="007A17CB">
      <w:pPr>
        <w:spacing w:line="360" w:lineRule="auto"/>
        <w:ind w:firstLine="708"/>
        <w:jc w:val="both"/>
        <w:rPr>
          <w:rFonts w:ascii="Arial Narrow" w:hAnsi="Arial Narrow"/>
          <w:sz w:val="27"/>
          <w:szCs w:val="27"/>
        </w:rPr>
      </w:pPr>
    </w:p>
    <w:p w:rsidR="007A17CB" w:rsidRPr="00CF0F07" w:rsidRDefault="007A17CB" w:rsidP="007A17CB">
      <w:pPr>
        <w:spacing w:line="276" w:lineRule="auto"/>
        <w:jc w:val="both"/>
        <w:rPr>
          <w:rFonts w:ascii="Arial Narrow" w:hAnsi="Arial Narrow" w:cs="Arial"/>
          <w:sz w:val="27"/>
          <w:szCs w:val="27"/>
        </w:rPr>
      </w:pPr>
    </w:p>
    <w:p w:rsidR="007A17CB" w:rsidRPr="00CF0F07" w:rsidRDefault="007A17CB" w:rsidP="007A17CB">
      <w:pPr>
        <w:spacing w:line="360" w:lineRule="auto"/>
        <w:ind w:firstLine="708"/>
        <w:jc w:val="both"/>
        <w:rPr>
          <w:rFonts w:ascii="Arial Narrow" w:hAnsi="Arial Narrow" w:cs="Arial"/>
          <w:sz w:val="27"/>
          <w:szCs w:val="27"/>
        </w:rPr>
      </w:pPr>
      <w:r w:rsidRPr="00CF0F07">
        <w:rPr>
          <w:rFonts w:ascii="Arial Narrow" w:hAnsi="Arial Narrow" w:cs="Arial"/>
          <w:sz w:val="27"/>
          <w:szCs w:val="27"/>
        </w:rPr>
        <w:t xml:space="preserve">Sobre el particular, cabe enfatizar que los ingresos ordinarios que provienen de las multas no fiscales, dan lugar a un crédito fiscal y por disposición expresa del segundo párrafo del artículo 134 </w:t>
      </w:r>
      <w:r w:rsidRPr="00CF0F07">
        <w:rPr>
          <w:rFonts w:ascii="Arial Narrow" w:hAnsi="Arial Narrow"/>
          <w:sz w:val="27"/>
          <w:szCs w:val="27"/>
        </w:rPr>
        <w:t xml:space="preserve">del Código de Procedimiento y Justicia Administrativa para el Estado y los Municipios de Guanajuato, en cuanto a su cobro </w:t>
      </w:r>
      <w:r w:rsidRPr="00CF0F07">
        <w:rPr>
          <w:rFonts w:ascii="Arial Narrow" w:hAnsi="Arial Narrow"/>
          <w:sz w:val="27"/>
          <w:szCs w:val="27"/>
        </w:rPr>
        <w:lastRenderedPageBreak/>
        <w:t xml:space="preserve">se aplicarán los preceptos de la </w:t>
      </w:r>
      <w:proofErr w:type="spellStart"/>
      <w:r w:rsidRPr="00CF0F07">
        <w:rPr>
          <w:rFonts w:ascii="Arial Narrow" w:hAnsi="Arial Narrow"/>
          <w:sz w:val="27"/>
          <w:szCs w:val="27"/>
        </w:rPr>
        <w:t>pluricitada</w:t>
      </w:r>
      <w:proofErr w:type="spellEnd"/>
      <w:r w:rsidRPr="00CF0F07">
        <w:rPr>
          <w:rFonts w:ascii="Arial Narrow" w:hAnsi="Arial Narrow"/>
          <w:sz w:val="27"/>
          <w:szCs w:val="27"/>
        </w:rPr>
        <w:t xml:space="preserve"> Ley de Hacienda, numeral que en lo conducente dispone:</w:t>
      </w:r>
      <w:r w:rsidRPr="00CF0F07">
        <w:rPr>
          <w:rFonts w:ascii="Arial Narrow" w:hAnsi="Arial Narrow" w:cs="Arial"/>
          <w:sz w:val="27"/>
          <w:szCs w:val="27"/>
        </w:rPr>
        <w:t xml:space="preserve"> </w:t>
      </w:r>
      <w:r w:rsidRPr="00CF0F07">
        <w:rPr>
          <w:rFonts w:ascii="Arial Narrow" w:hAnsi="Arial Narrow"/>
          <w:sz w:val="27"/>
          <w:szCs w:val="27"/>
        </w:rPr>
        <w:t xml:space="preserve">. . . . . . . . . . . . . . . . . . . . . . . . </w:t>
      </w:r>
      <w:proofErr w:type="gramStart"/>
      <w:r w:rsidRPr="00CF0F07">
        <w:rPr>
          <w:rFonts w:ascii="Arial Narrow" w:hAnsi="Arial Narrow"/>
          <w:sz w:val="27"/>
          <w:szCs w:val="27"/>
        </w:rPr>
        <w:t xml:space="preserve">.  </w:t>
      </w:r>
      <w:proofErr w:type="gramEnd"/>
      <w:r w:rsidRPr="00CF0F07">
        <w:rPr>
          <w:rFonts w:ascii="Arial Narrow" w:hAnsi="Arial Narrow"/>
          <w:sz w:val="27"/>
          <w:szCs w:val="27"/>
        </w:rPr>
        <w:t xml:space="preserve">. . . . . . . . . . . . . . . . . . . . . . . . . </w:t>
      </w:r>
    </w:p>
    <w:p w:rsidR="007A17CB" w:rsidRPr="00CF0F07" w:rsidRDefault="007A17CB" w:rsidP="007A17CB">
      <w:pPr>
        <w:spacing w:line="276" w:lineRule="auto"/>
        <w:jc w:val="both"/>
        <w:rPr>
          <w:rFonts w:ascii="Arial Narrow" w:hAnsi="Arial Narrow" w:cs="Arial"/>
        </w:rPr>
      </w:pPr>
    </w:p>
    <w:p w:rsidR="007A17CB" w:rsidRPr="00CF0F07" w:rsidRDefault="007A17CB" w:rsidP="007A17CB">
      <w:pPr>
        <w:spacing w:line="360" w:lineRule="auto"/>
        <w:ind w:firstLine="708"/>
        <w:jc w:val="both"/>
        <w:rPr>
          <w:rFonts w:ascii="Arial Narrow" w:hAnsi="Arial Narrow" w:cs="Arial"/>
          <w:i/>
        </w:rPr>
      </w:pPr>
      <w:r w:rsidRPr="00CF0F07">
        <w:rPr>
          <w:rFonts w:ascii="Arial Narrow" w:hAnsi="Arial Narrow" w:cs="Arial"/>
          <w:i/>
        </w:rPr>
        <w:t>“artículo 134.</w:t>
      </w:r>
      <w:proofErr w:type="gramStart"/>
      <w:r w:rsidRPr="00CF0F07">
        <w:rPr>
          <w:rFonts w:ascii="Arial Narrow" w:hAnsi="Arial Narrow" w:cs="Arial"/>
          <w:i/>
        </w:rPr>
        <w:t>- …</w:t>
      </w:r>
      <w:proofErr w:type="gramEnd"/>
      <w:r w:rsidRPr="00CF0F07">
        <w:rPr>
          <w:rFonts w:ascii="Arial Narrow" w:hAnsi="Arial Narrow" w:cs="Arial"/>
          <w:i/>
        </w:rPr>
        <w:t xml:space="preserve"> </w:t>
      </w:r>
    </w:p>
    <w:p w:rsidR="007A17CB" w:rsidRPr="00CF0F07" w:rsidRDefault="007A17CB" w:rsidP="007A17CB">
      <w:pPr>
        <w:spacing w:line="276" w:lineRule="auto"/>
        <w:ind w:firstLine="708"/>
        <w:jc w:val="both"/>
        <w:rPr>
          <w:rFonts w:ascii="Arial Narrow" w:hAnsi="Arial Narrow" w:cs="Arial"/>
          <w:i/>
        </w:rPr>
      </w:pPr>
    </w:p>
    <w:p w:rsidR="007A17CB" w:rsidRPr="00CF0F07" w:rsidRDefault="007A17CB" w:rsidP="007A17CB">
      <w:pPr>
        <w:spacing w:line="360" w:lineRule="auto"/>
        <w:ind w:firstLine="708"/>
        <w:jc w:val="both"/>
        <w:rPr>
          <w:rFonts w:ascii="Arial Narrow" w:hAnsi="Arial Narrow" w:cs="Arial"/>
        </w:rPr>
      </w:pPr>
      <w:r w:rsidRPr="00CF0F07">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p>
    <w:p w:rsidR="007A17CB" w:rsidRPr="00CF0F07" w:rsidRDefault="007A17CB" w:rsidP="007A17CB">
      <w:pPr>
        <w:spacing w:line="276" w:lineRule="auto"/>
        <w:jc w:val="both"/>
        <w:rPr>
          <w:rFonts w:ascii="Arial Narrow" w:hAnsi="Arial Narrow"/>
        </w:rPr>
      </w:pPr>
    </w:p>
    <w:p w:rsidR="000D5A56" w:rsidRPr="00CF0F07" w:rsidRDefault="000D5A56" w:rsidP="000D5A56">
      <w:pPr>
        <w:tabs>
          <w:tab w:val="left" w:pos="709"/>
        </w:tabs>
        <w:spacing w:line="360" w:lineRule="auto"/>
        <w:ind w:firstLine="709"/>
        <w:jc w:val="both"/>
        <w:rPr>
          <w:rFonts w:ascii="Arial Narrow" w:hAnsi="Arial Narrow"/>
          <w:sz w:val="27"/>
          <w:szCs w:val="27"/>
        </w:rPr>
      </w:pPr>
      <w:r w:rsidRPr="00CF0F07">
        <w:rPr>
          <w:rFonts w:ascii="Arial Narrow" w:hAnsi="Arial Narrow"/>
          <w:sz w:val="27"/>
          <w:szCs w:val="27"/>
        </w:rPr>
        <w:t xml:space="preserve">En esas condiciones </w:t>
      </w:r>
      <w:r w:rsidRPr="00CF0F07">
        <w:rPr>
          <w:rFonts w:ascii="Arial Narrow" w:hAnsi="Arial Narrow" w:cs="Arial"/>
          <w:sz w:val="27"/>
          <w:szCs w:val="27"/>
        </w:rPr>
        <w:t>y partiendo de la</w:t>
      </w:r>
      <w:r w:rsidR="0013470E" w:rsidRPr="00CF0F07">
        <w:rPr>
          <w:rFonts w:ascii="Arial Narrow" w:hAnsi="Arial Narrow" w:cs="Arial"/>
          <w:sz w:val="27"/>
          <w:szCs w:val="27"/>
        </w:rPr>
        <w:t xml:space="preserve"> existencia de los </w:t>
      </w:r>
      <w:r w:rsidRPr="00CF0F07">
        <w:rPr>
          <w:rFonts w:ascii="Arial Narrow" w:hAnsi="Arial Narrow" w:cs="Arial"/>
          <w:sz w:val="27"/>
          <w:szCs w:val="27"/>
        </w:rPr>
        <w:t>crédito</w:t>
      </w:r>
      <w:r w:rsidR="005212BE" w:rsidRPr="00CF0F07">
        <w:rPr>
          <w:rFonts w:ascii="Arial Narrow" w:hAnsi="Arial Narrow" w:cs="Arial"/>
          <w:sz w:val="27"/>
          <w:szCs w:val="27"/>
        </w:rPr>
        <w:t>s fiscales, dado que</w:t>
      </w:r>
      <w:r w:rsidRPr="00CF0F07">
        <w:rPr>
          <w:rFonts w:ascii="Arial Narrow" w:hAnsi="Arial Narrow"/>
          <w:sz w:val="27"/>
          <w:szCs w:val="27"/>
        </w:rPr>
        <w:t xml:space="preserve"> en autos obra la</w:t>
      </w:r>
      <w:r w:rsidR="005212BE" w:rsidRPr="00CF0F07">
        <w:rPr>
          <w:rFonts w:ascii="Arial Narrow" w:hAnsi="Arial Narrow"/>
          <w:sz w:val="27"/>
          <w:szCs w:val="27"/>
        </w:rPr>
        <w:t>s</w:t>
      </w:r>
      <w:r w:rsidRPr="00CF0F07">
        <w:rPr>
          <w:rFonts w:ascii="Arial Narrow" w:hAnsi="Arial Narrow"/>
          <w:sz w:val="27"/>
          <w:szCs w:val="27"/>
        </w:rPr>
        <w:t xml:space="preserve"> gestión de cobro</w:t>
      </w:r>
      <w:r w:rsidR="005212BE" w:rsidRPr="00CF0F07">
        <w:rPr>
          <w:rFonts w:ascii="Arial Narrow" w:hAnsi="Arial Narrow"/>
          <w:sz w:val="27"/>
          <w:szCs w:val="27"/>
        </w:rPr>
        <w:t xml:space="preserve"> sobre los mismos</w:t>
      </w:r>
      <w:r w:rsidRPr="00CF0F07">
        <w:rPr>
          <w:rFonts w:ascii="Arial Narrow" w:hAnsi="Arial Narrow"/>
          <w:sz w:val="27"/>
          <w:szCs w:val="27"/>
        </w:rPr>
        <w:t>, consistente</w:t>
      </w:r>
      <w:r w:rsidR="005212BE" w:rsidRPr="00CF0F07">
        <w:rPr>
          <w:rFonts w:ascii="Arial Narrow" w:hAnsi="Arial Narrow"/>
          <w:sz w:val="27"/>
          <w:szCs w:val="27"/>
        </w:rPr>
        <w:t>s en los mandamientos de ejecución de fechas 16 dieciséis de abril del año 2014 dos mil catorce</w:t>
      </w:r>
      <w:r w:rsidRPr="00CF0F07">
        <w:rPr>
          <w:rFonts w:ascii="Arial Narrow" w:hAnsi="Arial Narrow"/>
          <w:sz w:val="27"/>
          <w:szCs w:val="27"/>
        </w:rPr>
        <w:t>,</w:t>
      </w:r>
      <w:r w:rsidR="005212BE" w:rsidRPr="00CF0F07">
        <w:rPr>
          <w:rFonts w:ascii="Arial Narrow" w:hAnsi="Arial Narrow"/>
          <w:sz w:val="27"/>
          <w:szCs w:val="27"/>
        </w:rPr>
        <w:t xml:space="preserve"> sin embargo </w:t>
      </w:r>
      <w:r w:rsidRPr="00CF0F07">
        <w:rPr>
          <w:rFonts w:ascii="Arial Narrow" w:hAnsi="Arial Narrow"/>
          <w:sz w:val="27"/>
          <w:szCs w:val="27"/>
        </w:rPr>
        <w:t>esa</w:t>
      </w:r>
      <w:r w:rsidR="005212BE" w:rsidRPr="00CF0F07">
        <w:rPr>
          <w:rFonts w:ascii="Arial Narrow" w:hAnsi="Arial Narrow"/>
          <w:sz w:val="27"/>
          <w:szCs w:val="27"/>
        </w:rPr>
        <w:t>s gestio</w:t>
      </w:r>
      <w:r w:rsidRPr="00CF0F07">
        <w:rPr>
          <w:rFonts w:ascii="Arial Narrow" w:hAnsi="Arial Narrow"/>
          <w:sz w:val="27"/>
          <w:szCs w:val="27"/>
        </w:rPr>
        <w:t>n</w:t>
      </w:r>
      <w:r w:rsidR="005212BE" w:rsidRPr="00CF0F07">
        <w:rPr>
          <w:rFonts w:ascii="Arial Narrow" w:hAnsi="Arial Narrow"/>
          <w:sz w:val="27"/>
          <w:szCs w:val="27"/>
        </w:rPr>
        <w:t xml:space="preserve">es de cobro se realizaron </w:t>
      </w:r>
      <w:r w:rsidRPr="00CF0F07">
        <w:rPr>
          <w:rFonts w:ascii="Arial Narrow" w:hAnsi="Arial Narrow"/>
          <w:sz w:val="27"/>
          <w:szCs w:val="27"/>
        </w:rPr>
        <w:t>cuando ya había</w:t>
      </w:r>
      <w:r w:rsidR="005212BE" w:rsidRPr="00CF0F07">
        <w:rPr>
          <w:rFonts w:ascii="Arial Narrow" w:hAnsi="Arial Narrow"/>
          <w:sz w:val="27"/>
          <w:szCs w:val="27"/>
        </w:rPr>
        <w:t xml:space="preserve">n prescrito </w:t>
      </w:r>
      <w:r w:rsidR="0013470E" w:rsidRPr="00CF0F07">
        <w:rPr>
          <w:rFonts w:ascii="Arial Narrow" w:hAnsi="Arial Narrow"/>
          <w:sz w:val="27"/>
          <w:szCs w:val="27"/>
        </w:rPr>
        <w:t>las facultades de la autoridad hacendaria municipal para requerirlos de manera coactiva</w:t>
      </w:r>
      <w:r w:rsidRPr="00CF0F07">
        <w:rPr>
          <w:rFonts w:ascii="Arial Narrow" w:hAnsi="Arial Narrow"/>
          <w:sz w:val="27"/>
          <w:szCs w:val="27"/>
        </w:rPr>
        <w:t xml:space="preserve">. . . </w:t>
      </w:r>
      <w:proofErr w:type="gramStart"/>
      <w:r w:rsidRPr="00CF0F07">
        <w:rPr>
          <w:rFonts w:ascii="Arial Narrow" w:hAnsi="Arial Narrow"/>
          <w:sz w:val="27"/>
          <w:szCs w:val="27"/>
        </w:rPr>
        <w:t xml:space="preserve">.  </w:t>
      </w:r>
      <w:proofErr w:type="gramEnd"/>
      <w:r w:rsidRPr="00CF0F07">
        <w:rPr>
          <w:rFonts w:ascii="Arial Narrow" w:hAnsi="Arial Narrow"/>
          <w:sz w:val="27"/>
          <w:szCs w:val="27"/>
        </w:rPr>
        <w:t xml:space="preserve">. . . . . . . . . . . . . . . . . . . .. </w:t>
      </w:r>
      <w:proofErr w:type="gramStart"/>
      <w:r w:rsidRPr="00CF0F07">
        <w:rPr>
          <w:rFonts w:ascii="Arial Narrow" w:hAnsi="Arial Narrow"/>
          <w:sz w:val="27"/>
          <w:szCs w:val="27"/>
        </w:rPr>
        <w:t xml:space="preserve">.  </w:t>
      </w:r>
      <w:proofErr w:type="gramEnd"/>
      <w:r w:rsidRPr="00CF0F07">
        <w:rPr>
          <w:rFonts w:ascii="Arial Narrow" w:hAnsi="Arial Narrow"/>
          <w:sz w:val="27"/>
          <w:szCs w:val="27"/>
        </w:rPr>
        <w:t xml:space="preserve">. . . . . . </w:t>
      </w:r>
      <w:r w:rsidR="005212BE" w:rsidRPr="00CF0F07">
        <w:rPr>
          <w:rFonts w:ascii="Arial Narrow" w:hAnsi="Arial Narrow"/>
          <w:sz w:val="27"/>
          <w:szCs w:val="27"/>
        </w:rPr>
        <w:t>. . . . . . . . . . .</w:t>
      </w:r>
      <w:r w:rsidR="0013470E" w:rsidRPr="00CF0F07">
        <w:rPr>
          <w:rFonts w:ascii="Arial Narrow" w:hAnsi="Arial Narrow"/>
          <w:sz w:val="27"/>
          <w:szCs w:val="27"/>
        </w:rPr>
        <w:t>. . . . . . . . . . .</w:t>
      </w:r>
    </w:p>
    <w:p w:rsidR="000D5A56" w:rsidRPr="00CF0F07" w:rsidRDefault="000D5A56" w:rsidP="000D5A56">
      <w:pPr>
        <w:tabs>
          <w:tab w:val="left" w:pos="709"/>
        </w:tabs>
        <w:spacing w:line="276" w:lineRule="auto"/>
        <w:jc w:val="both"/>
        <w:rPr>
          <w:rFonts w:ascii="Arial Narrow" w:hAnsi="Arial Narrow"/>
          <w:sz w:val="27"/>
          <w:szCs w:val="27"/>
        </w:rPr>
      </w:pPr>
    </w:p>
    <w:p w:rsidR="000D5A56" w:rsidRPr="00CF0F07" w:rsidRDefault="000D5A56" w:rsidP="004727E1">
      <w:pPr>
        <w:tabs>
          <w:tab w:val="left" w:pos="709"/>
        </w:tabs>
        <w:spacing w:line="360" w:lineRule="auto"/>
        <w:ind w:firstLine="709"/>
        <w:jc w:val="both"/>
        <w:rPr>
          <w:rFonts w:ascii="Arial Narrow" w:hAnsi="Arial Narrow"/>
          <w:sz w:val="27"/>
          <w:szCs w:val="27"/>
        </w:rPr>
      </w:pPr>
      <w:r w:rsidRPr="00CF0F07">
        <w:rPr>
          <w:rFonts w:ascii="Arial Narrow" w:hAnsi="Arial Narrow"/>
          <w:sz w:val="27"/>
          <w:szCs w:val="27"/>
        </w:rPr>
        <w:t>Lo anterior es así,</w:t>
      </w:r>
      <w:r w:rsidR="005212BE" w:rsidRPr="00CF0F07">
        <w:rPr>
          <w:rFonts w:ascii="Arial Narrow" w:hAnsi="Arial Narrow"/>
          <w:sz w:val="27"/>
          <w:szCs w:val="27"/>
        </w:rPr>
        <w:t xml:space="preserve"> ya que si bien es cierto la demandada aportó al presente proceso como medio de prueba</w:t>
      </w:r>
      <w:r w:rsidR="00106E0C" w:rsidRPr="00CF0F07">
        <w:rPr>
          <w:rFonts w:ascii="Arial Narrow" w:hAnsi="Arial Narrow"/>
          <w:sz w:val="27"/>
          <w:szCs w:val="27"/>
        </w:rPr>
        <w:t xml:space="preserve"> tendentes a justificar la interrupción de la prescripción</w:t>
      </w:r>
      <w:r w:rsidR="004727E1" w:rsidRPr="00CF0F07">
        <w:rPr>
          <w:rFonts w:ascii="Arial Narrow" w:hAnsi="Arial Narrow"/>
          <w:sz w:val="27"/>
          <w:szCs w:val="27"/>
        </w:rPr>
        <w:t xml:space="preserve"> del crédito fiscal número 764115, las gestiones de cobro consistentes en </w:t>
      </w:r>
      <w:r w:rsidR="005212BE" w:rsidRPr="00CF0F07">
        <w:rPr>
          <w:rFonts w:ascii="Arial Narrow" w:hAnsi="Arial Narrow"/>
          <w:sz w:val="27"/>
          <w:szCs w:val="27"/>
        </w:rPr>
        <w:t xml:space="preserve">el </w:t>
      </w:r>
      <w:r w:rsidR="004727E1" w:rsidRPr="00CF0F07">
        <w:rPr>
          <w:rFonts w:ascii="Arial Narrow" w:hAnsi="Arial Narrow"/>
          <w:sz w:val="27"/>
          <w:szCs w:val="27"/>
        </w:rPr>
        <w:t>mandamiento de ejecuci</w:t>
      </w:r>
      <w:r w:rsidR="000D313E" w:rsidRPr="00CF0F07">
        <w:rPr>
          <w:rFonts w:ascii="Arial Narrow" w:hAnsi="Arial Narrow"/>
          <w:sz w:val="27"/>
          <w:szCs w:val="27"/>
        </w:rPr>
        <w:t>ón de fecha 16 dieciséis</w:t>
      </w:r>
      <w:r w:rsidR="004727E1" w:rsidRPr="00CF0F07">
        <w:rPr>
          <w:rFonts w:ascii="Arial Narrow" w:hAnsi="Arial Narrow"/>
          <w:sz w:val="27"/>
          <w:szCs w:val="27"/>
        </w:rPr>
        <w:t xml:space="preserve"> de agosto del año 2006 dos mil seis; respecto al crédito fiscal número 764109, la gestión de cobro consistente en el </w:t>
      </w:r>
      <w:r w:rsidR="000D313E" w:rsidRPr="00CF0F07">
        <w:rPr>
          <w:rFonts w:ascii="Arial Narrow" w:hAnsi="Arial Narrow"/>
          <w:sz w:val="27"/>
          <w:szCs w:val="27"/>
        </w:rPr>
        <w:t xml:space="preserve">mandamiento de ejecución de fecha 16 dieciséis de agosto del año 2016 dos mil dieciséis; del crédito fiscal número </w:t>
      </w:r>
      <w:r w:rsidR="004727E1" w:rsidRPr="00CF0F07">
        <w:rPr>
          <w:rFonts w:ascii="Arial Narrow" w:hAnsi="Arial Narrow"/>
          <w:sz w:val="27"/>
          <w:szCs w:val="27"/>
        </w:rPr>
        <w:t xml:space="preserve"> 763894, </w:t>
      </w:r>
      <w:r w:rsidR="000D313E" w:rsidRPr="00CF0F07">
        <w:rPr>
          <w:rFonts w:ascii="Arial Narrow" w:hAnsi="Arial Narrow"/>
          <w:sz w:val="27"/>
          <w:szCs w:val="27"/>
        </w:rPr>
        <w:t xml:space="preserve"> la</w:t>
      </w:r>
      <w:r w:rsidR="004727E1" w:rsidRPr="00CF0F07">
        <w:rPr>
          <w:rFonts w:ascii="Arial Narrow" w:hAnsi="Arial Narrow"/>
          <w:sz w:val="27"/>
          <w:szCs w:val="27"/>
        </w:rPr>
        <w:t xml:space="preserve"> gestión de cobro consistente en el requerimiento de pago de fecha 21 veintiuno de abril del año 2006 dos mil seis</w:t>
      </w:r>
      <w:r w:rsidR="00CF094A" w:rsidRPr="00CF0F07">
        <w:rPr>
          <w:rFonts w:ascii="Arial Narrow" w:hAnsi="Arial Narrow"/>
          <w:sz w:val="27"/>
          <w:szCs w:val="27"/>
        </w:rPr>
        <w:t xml:space="preserve"> y mandamiento de ejecuci</w:t>
      </w:r>
      <w:r w:rsidR="000D313E" w:rsidRPr="00CF0F07">
        <w:rPr>
          <w:rFonts w:ascii="Arial Narrow" w:hAnsi="Arial Narrow"/>
          <w:sz w:val="27"/>
          <w:szCs w:val="27"/>
        </w:rPr>
        <w:t>ón de fecha 16 dieciséis de agosto de ese mismo año</w:t>
      </w:r>
      <w:r w:rsidR="00455FAF" w:rsidRPr="00CF0F07">
        <w:rPr>
          <w:rFonts w:ascii="Arial Narrow" w:hAnsi="Arial Narrow"/>
          <w:sz w:val="27"/>
          <w:szCs w:val="27"/>
        </w:rPr>
        <w:t xml:space="preserve">; </w:t>
      </w:r>
      <w:r w:rsidR="00106E0C" w:rsidRPr="00CF0F07">
        <w:rPr>
          <w:rFonts w:ascii="Arial Narrow" w:hAnsi="Arial Narrow"/>
          <w:sz w:val="27"/>
          <w:szCs w:val="27"/>
        </w:rPr>
        <w:t xml:space="preserve"> lo es también que dichos medios convictivos resultan insuficientes para justificar la interrupción de</w:t>
      </w:r>
      <w:r w:rsidR="0013470E" w:rsidRPr="00CF0F07">
        <w:rPr>
          <w:rFonts w:ascii="Arial Narrow" w:hAnsi="Arial Narrow"/>
          <w:sz w:val="27"/>
          <w:szCs w:val="27"/>
        </w:rPr>
        <w:t xml:space="preserve">l plazo a efecto de que no opere en su perjuicio </w:t>
      </w:r>
      <w:r w:rsidR="00106E0C" w:rsidRPr="00CF0F07">
        <w:rPr>
          <w:rFonts w:ascii="Arial Narrow" w:hAnsi="Arial Narrow"/>
          <w:sz w:val="27"/>
          <w:szCs w:val="27"/>
        </w:rPr>
        <w:t>la prescripción</w:t>
      </w:r>
      <w:r w:rsidR="0013470E" w:rsidRPr="00CF0F07">
        <w:rPr>
          <w:rFonts w:ascii="Arial Narrow" w:hAnsi="Arial Narrow"/>
          <w:sz w:val="27"/>
          <w:szCs w:val="27"/>
        </w:rPr>
        <w:t xml:space="preserve"> de sus atribuciones para hacerlos efectivos,</w:t>
      </w:r>
      <w:r w:rsidR="00106E0C" w:rsidRPr="00CF0F07">
        <w:rPr>
          <w:rFonts w:ascii="Arial Narrow" w:hAnsi="Arial Narrow"/>
          <w:sz w:val="27"/>
          <w:szCs w:val="27"/>
        </w:rPr>
        <w:t xml:space="preserve"> en términos del artículo</w:t>
      </w:r>
      <w:r w:rsidRPr="00CF0F07">
        <w:rPr>
          <w:rFonts w:ascii="Arial Narrow" w:hAnsi="Arial Narrow"/>
          <w:sz w:val="27"/>
          <w:szCs w:val="27"/>
        </w:rPr>
        <w:t xml:space="preserve"> 62 de la Ley de Hacienda para los Municipios del Estado de Guanajuato.  </w:t>
      </w:r>
      <w:r w:rsidRPr="00CF0F07">
        <w:rPr>
          <w:rFonts w:ascii="Arial Narrow" w:hAnsi="Arial Narrow" w:cs="Arial"/>
          <w:sz w:val="27"/>
          <w:szCs w:val="27"/>
        </w:rPr>
        <w:t>. .</w:t>
      </w:r>
      <w:r w:rsidR="00B24A14" w:rsidRPr="00CF0F07">
        <w:rPr>
          <w:rFonts w:ascii="Arial Narrow" w:hAnsi="Arial Narrow" w:cs="Arial"/>
          <w:sz w:val="27"/>
          <w:szCs w:val="27"/>
        </w:rPr>
        <w:t xml:space="preserve"> . . . . . . . . . . . . </w:t>
      </w:r>
      <w:proofErr w:type="gramStart"/>
      <w:r w:rsidR="00B24A14" w:rsidRPr="00CF0F07">
        <w:rPr>
          <w:rFonts w:ascii="Arial Narrow" w:hAnsi="Arial Narrow" w:cs="Arial"/>
          <w:sz w:val="27"/>
          <w:szCs w:val="27"/>
        </w:rPr>
        <w:t xml:space="preserve">. </w:t>
      </w:r>
      <w:r w:rsidRPr="00CF0F07">
        <w:rPr>
          <w:rFonts w:ascii="Arial Narrow" w:hAnsi="Arial Narrow" w:cs="Arial"/>
          <w:sz w:val="27"/>
          <w:szCs w:val="27"/>
        </w:rPr>
        <w:t xml:space="preserve"> </w:t>
      </w:r>
      <w:proofErr w:type="gramEnd"/>
      <w:r w:rsidR="00106E0C" w:rsidRPr="00CF0F07">
        <w:rPr>
          <w:rFonts w:ascii="Arial Narrow" w:hAnsi="Arial Narrow" w:cs="Arial"/>
          <w:sz w:val="27"/>
          <w:szCs w:val="27"/>
        </w:rPr>
        <w:t xml:space="preserve">. . . . . . </w:t>
      </w:r>
    </w:p>
    <w:p w:rsidR="007A17CB" w:rsidRPr="00CF0F07" w:rsidRDefault="007A17CB" w:rsidP="007A17CB">
      <w:pPr>
        <w:spacing w:line="276" w:lineRule="auto"/>
        <w:jc w:val="both"/>
        <w:rPr>
          <w:rFonts w:ascii="Arial Narrow" w:hAnsi="Arial Narrow"/>
          <w:sz w:val="27"/>
          <w:szCs w:val="27"/>
        </w:rPr>
      </w:pPr>
    </w:p>
    <w:p w:rsidR="007A17CB" w:rsidRPr="00CF0F07" w:rsidRDefault="007A17CB" w:rsidP="007A17CB">
      <w:pPr>
        <w:spacing w:line="360" w:lineRule="auto"/>
        <w:ind w:firstLine="709"/>
        <w:jc w:val="both"/>
        <w:rPr>
          <w:rFonts w:ascii="Arial Narrow" w:hAnsi="Arial Narrow"/>
          <w:sz w:val="27"/>
          <w:szCs w:val="27"/>
        </w:rPr>
      </w:pPr>
      <w:r w:rsidRPr="00CF0F07">
        <w:rPr>
          <w:rFonts w:ascii="Arial Narrow" w:hAnsi="Arial Narrow"/>
          <w:sz w:val="27"/>
          <w:szCs w:val="27"/>
        </w:rPr>
        <w:t xml:space="preserve">Así las cosas, de acuerdo a lo estipulado por el artículo 60 de la aludida Ley de Hacienda para los Municipios, el crédito fiscal se extingue por prescripción en el </w:t>
      </w:r>
      <w:r w:rsidRPr="00CF0F07">
        <w:rPr>
          <w:rFonts w:ascii="Arial Narrow" w:hAnsi="Arial Narrow"/>
          <w:sz w:val="27"/>
          <w:szCs w:val="27"/>
        </w:rPr>
        <w:lastRenderedPageBreak/>
        <w:t xml:space="preserve">término de cinco años, a partir de la fecha en que pueda ser legalmente exigido, numeral que establece: . . . . . . . . . . . . . . . . . . . . . . . . . . . . . . . . . . . . . . . . . . . . . . . . </w:t>
      </w:r>
    </w:p>
    <w:p w:rsidR="007A17CB" w:rsidRPr="00CF0F07" w:rsidRDefault="007A17CB" w:rsidP="007A17CB">
      <w:pPr>
        <w:spacing w:line="276" w:lineRule="auto"/>
        <w:jc w:val="both"/>
        <w:rPr>
          <w:rFonts w:ascii="Arial Narrow" w:hAnsi="Arial Narrow"/>
          <w:i/>
        </w:rPr>
      </w:pPr>
    </w:p>
    <w:p w:rsidR="007A17CB" w:rsidRPr="00CF0F07" w:rsidRDefault="007A17CB" w:rsidP="007A17CB">
      <w:pPr>
        <w:spacing w:line="360" w:lineRule="auto"/>
        <w:ind w:firstLine="709"/>
        <w:jc w:val="both"/>
        <w:rPr>
          <w:rFonts w:ascii="Arial Narrow" w:hAnsi="Arial Narrow" w:cs="Arial"/>
          <w:i/>
        </w:rPr>
      </w:pPr>
      <w:r w:rsidRPr="00CF0F07">
        <w:rPr>
          <w:rFonts w:ascii="Arial Narrow" w:hAnsi="Arial Narrow"/>
          <w:i/>
        </w:rPr>
        <w:t>“</w:t>
      </w:r>
      <w:r w:rsidRPr="00CF0F07">
        <w:rPr>
          <w:rFonts w:ascii="Arial Narrow" w:hAnsi="Arial Narrow" w:cs="Arial"/>
          <w:b/>
          <w:bCs/>
          <w:i/>
        </w:rPr>
        <w:t>ARTÍCULO</w:t>
      </w:r>
      <w:r w:rsidRPr="00CF0F07">
        <w:rPr>
          <w:rFonts w:ascii="Arial Narrow" w:hAnsi="Arial Narrow" w:cs="Arial"/>
          <w:i/>
        </w:rPr>
        <w:t xml:space="preserve"> </w:t>
      </w:r>
      <w:r w:rsidRPr="00CF0F07">
        <w:rPr>
          <w:rFonts w:ascii="Arial Narrow" w:hAnsi="Arial Narrow" w:cs="Arial"/>
          <w:b/>
          <w:i/>
        </w:rPr>
        <w:t>60.-</w:t>
      </w:r>
      <w:r w:rsidRPr="00CF0F07">
        <w:rPr>
          <w:rFonts w:ascii="Arial Narrow" w:hAnsi="Arial Narrow" w:cs="Arial"/>
          <w:i/>
        </w:rPr>
        <w:t xml:space="preserve"> Los créditos fiscales se extinguen por prescripción en el término de 5 años. En el mismo término se extingue también por prescripción, la obligación del Fisco de devolver las cantidades pagadas indebidamente.</w:t>
      </w:r>
    </w:p>
    <w:p w:rsidR="007A17CB" w:rsidRPr="00CF0F07" w:rsidRDefault="007A17CB" w:rsidP="007A17CB">
      <w:pPr>
        <w:spacing w:line="276" w:lineRule="auto"/>
        <w:jc w:val="both"/>
        <w:rPr>
          <w:rFonts w:ascii="Arial Narrow" w:hAnsi="Arial Narrow" w:cs="Arial"/>
          <w:i/>
        </w:rPr>
      </w:pPr>
    </w:p>
    <w:p w:rsidR="007A17CB" w:rsidRPr="00CF0F07" w:rsidRDefault="007A17CB" w:rsidP="007A17CB">
      <w:pPr>
        <w:spacing w:line="360" w:lineRule="auto"/>
        <w:ind w:firstLine="709"/>
        <w:jc w:val="both"/>
        <w:rPr>
          <w:rFonts w:ascii="Arial Narrow" w:hAnsi="Arial Narrow" w:cs="Arial"/>
          <w:i/>
        </w:rPr>
      </w:pPr>
      <w:r w:rsidRPr="00CF0F07">
        <w:rPr>
          <w:rFonts w:ascii="Arial Narrow" w:hAnsi="Arial Narrow" w:cs="Arial"/>
          <w:i/>
        </w:rPr>
        <w:t>La prescripción del crédito principal extingue simultáneamente los recargos y los gastos de ejecución.</w:t>
      </w:r>
    </w:p>
    <w:p w:rsidR="007A17CB" w:rsidRPr="00CF0F07" w:rsidRDefault="007A17CB" w:rsidP="007A17CB">
      <w:pPr>
        <w:spacing w:line="276" w:lineRule="auto"/>
        <w:jc w:val="both"/>
        <w:rPr>
          <w:rFonts w:ascii="Arial Narrow" w:hAnsi="Arial Narrow" w:cs="Arial"/>
          <w:i/>
        </w:rPr>
      </w:pPr>
    </w:p>
    <w:p w:rsidR="007A17CB" w:rsidRPr="00CF0F07" w:rsidRDefault="007A17CB" w:rsidP="007A17CB">
      <w:pPr>
        <w:spacing w:line="360" w:lineRule="auto"/>
        <w:ind w:firstLine="709"/>
        <w:jc w:val="both"/>
        <w:rPr>
          <w:rFonts w:ascii="Arial Narrow" w:hAnsi="Arial Narrow" w:cs="Arial"/>
          <w:i/>
        </w:rPr>
      </w:pPr>
      <w:r w:rsidRPr="00CF0F07">
        <w:rPr>
          <w:rFonts w:ascii="Arial Narrow" w:hAnsi="Arial Narrow" w:cs="Arial"/>
          <w:i/>
        </w:rPr>
        <w:t>La prescripción se inicia a partir de la fecha en que el crédito fiscal pueda ser legalmente exigido y será declarado por las autoridades fiscales a petición del interesado.”</w:t>
      </w:r>
    </w:p>
    <w:p w:rsidR="00E268DA" w:rsidRPr="00CF0F07" w:rsidRDefault="00E268DA" w:rsidP="007A17CB">
      <w:pPr>
        <w:spacing w:line="360" w:lineRule="auto"/>
        <w:ind w:firstLine="709"/>
        <w:jc w:val="both"/>
        <w:rPr>
          <w:rFonts w:ascii="Arial Narrow" w:hAnsi="Arial Narrow" w:cs="Arial"/>
          <w:i/>
        </w:rPr>
      </w:pPr>
    </w:p>
    <w:p w:rsidR="007A17CB" w:rsidRPr="00CF0F07" w:rsidRDefault="007A17CB" w:rsidP="0013470E">
      <w:pPr>
        <w:spacing w:line="360" w:lineRule="auto"/>
        <w:ind w:firstLine="709"/>
        <w:jc w:val="both"/>
        <w:rPr>
          <w:rFonts w:ascii="Arial Narrow" w:hAnsi="Arial Narrow"/>
          <w:sz w:val="27"/>
          <w:szCs w:val="27"/>
        </w:rPr>
      </w:pPr>
      <w:r w:rsidRPr="00CF0F07">
        <w:rPr>
          <w:rFonts w:ascii="Arial Narrow" w:hAnsi="Arial Narrow" w:cs="Arial"/>
          <w:sz w:val="27"/>
          <w:szCs w:val="27"/>
        </w:rPr>
        <w:t>En ese sentido tenemos que</w:t>
      </w:r>
      <w:r w:rsidR="00517956" w:rsidRPr="00CF0F07">
        <w:rPr>
          <w:rFonts w:ascii="Arial Narrow" w:hAnsi="Arial Narrow" w:cs="Arial"/>
          <w:sz w:val="27"/>
          <w:szCs w:val="27"/>
        </w:rPr>
        <w:t>,</w:t>
      </w:r>
      <w:r w:rsidR="00BE5B88" w:rsidRPr="00CF0F07">
        <w:rPr>
          <w:rFonts w:ascii="Arial Narrow" w:hAnsi="Arial Narrow" w:cs="Arial"/>
          <w:sz w:val="27"/>
          <w:szCs w:val="27"/>
        </w:rPr>
        <w:t xml:space="preserve"> respecto al crédito fiscal n</w:t>
      </w:r>
      <w:r w:rsidR="00E550FC" w:rsidRPr="00CF0F07">
        <w:rPr>
          <w:rFonts w:ascii="Arial Narrow" w:hAnsi="Arial Narrow" w:cs="Arial"/>
          <w:sz w:val="27"/>
          <w:szCs w:val="27"/>
        </w:rPr>
        <w:t xml:space="preserve">úmero 764115, </w:t>
      </w:r>
      <w:r w:rsidR="0013470E" w:rsidRPr="00CF0F07">
        <w:rPr>
          <w:rFonts w:ascii="Arial Narrow" w:hAnsi="Arial Narrow" w:cs="Arial"/>
          <w:sz w:val="27"/>
          <w:szCs w:val="27"/>
        </w:rPr>
        <w:t xml:space="preserve"> la última gestión de cobro ocurrió </w:t>
      </w:r>
      <w:r w:rsidR="0013470E" w:rsidRPr="00CF0F07">
        <w:rPr>
          <w:rFonts w:ascii="Arial Narrow" w:hAnsi="Arial Narrow"/>
          <w:sz w:val="27"/>
          <w:szCs w:val="27"/>
        </w:rPr>
        <w:t xml:space="preserve">con el levantamiento del acta de embargo  de fecha </w:t>
      </w:r>
      <w:r w:rsidR="000D313E" w:rsidRPr="00CF0F07">
        <w:rPr>
          <w:rFonts w:ascii="Arial Narrow" w:hAnsi="Arial Narrow"/>
          <w:sz w:val="27"/>
          <w:szCs w:val="27"/>
        </w:rPr>
        <w:t>04 cuatro de enero del año 2007 dos mil siete</w:t>
      </w:r>
      <w:r w:rsidR="00E550FC" w:rsidRPr="00CF0F07">
        <w:rPr>
          <w:rFonts w:ascii="Arial Narrow" w:hAnsi="Arial Narrow" w:cs="Arial"/>
          <w:sz w:val="27"/>
          <w:szCs w:val="27"/>
        </w:rPr>
        <w:t xml:space="preserve"> </w:t>
      </w:r>
      <w:r w:rsidRPr="00CF0F07">
        <w:rPr>
          <w:rFonts w:ascii="Arial Narrow" w:hAnsi="Arial Narrow" w:cs="Arial"/>
          <w:sz w:val="27"/>
          <w:szCs w:val="27"/>
        </w:rPr>
        <w:t>y tomando en cuenta</w:t>
      </w:r>
      <w:r w:rsidRPr="00CF0F07">
        <w:rPr>
          <w:rFonts w:ascii="Arial Narrow" w:hAnsi="Arial Narrow"/>
          <w:sz w:val="27"/>
          <w:szCs w:val="27"/>
        </w:rPr>
        <w:t xml:space="preserve"> que el término de 5 cinco años para la prescripción extintiva del crédito fiscal impugnado, </w:t>
      </w:r>
      <w:r w:rsidR="00E550FC" w:rsidRPr="00CF0F07">
        <w:rPr>
          <w:rFonts w:ascii="Arial Narrow" w:hAnsi="Arial Narrow"/>
          <w:sz w:val="27"/>
          <w:szCs w:val="27"/>
        </w:rPr>
        <w:t xml:space="preserve">inició ese mismo día </w:t>
      </w:r>
      <w:r w:rsidRPr="00CF0F07">
        <w:rPr>
          <w:rFonts w:ascii="Arial Narrow" w:hAnsi="Arial Narrow"/>
          <w:sz w:val="27"/>
          <w:szCs w:val="27"/>
        </w:rPr>
        <w:t>y concluyó el</w:t>
      </w:r>
      <w:r w:rsidR="00517956" w:rsidRPr="00CF0F07">
        <w:rPr>
          <w:rFonts w:ascii="Arial Narrow" w:hAnsi="Arial Narrow"/>
          <w:sz w:val="27"/>
          <w:szCs w:val="27"/>
        </w:rPr>
        <w:t xml:space="preserve"> día m</w:t>
      </w:r>
      <w:r w:rsidR="000D313E" w:rsidRPr="00CF0F07">
        <w:rPr>
          <w:rFonts w:ascii="Arial Narrow" w:hAnsi="Arial Narrow"/>
          <w:sz w:val="27"/>
          <w:szCs w:val="27"/>
        </w:rPr>
        <w:t>iércoles 04 cuatro de enero del año 2012 dos mil doce</w:t>
      </w:r>
      <w:r w:rsidR="00130D09" w:rsidRPr="00CF0F07">
        <w:rPr>
          <w:rFonts w:ascii="Arial Narrow" w:hAnsi="Arial Narrow"/>
          <w:sz w:val="27"/>
          <w:szCs w:val="27"/>
        </w:rPr>
        <w:t>;</w:t>
      </w:r>
      <w:r w:rsidRPr="00CF0F07">
        <w:rPr>
          <w:rFonts w:ascii="Arial Narrow" w:hAnsi="Arial Narrow"/>
          <w:sz w:val="27"/>
          <w:szCs w:val="27"/>
        </w:rPr>
        <w:t xml:space="preserve"> por </w:t>
      </w:r>
      <w:r w:rsidR="00517956" w:rsidRPr="00CF0F07">
        <w:rPr>
          <w:rFonts w:ascii="Arial Narrow" w:hAnsi="Arial Narrow"/>
          <w:sz w:val="27"/>
          <w:szCs w:val="27"/>
        </w:rPr>
        <w:t xml:space="preserve">lo </w:t>
      </w:r>
      <w:r w:rsidRPr="00CF0F07">
        <w:rPr>
          <w:rFonts w:ascii="Arial Narrow" w:hAnsi="Arial Narrow"/>
          <w:sz w:val="27"/>
          <w:szCs w:val="27"/>
        </w:rPr>
        <w:t>tanto,</w:t>
      </w:r>
      <w:r w:rsidR="0013470E" w:rsidRPr="00CF0F07">
        <w:rPr>
          <w:rFonts w:ascii="Arial Narrow" w:hAnsi="Arial Narrow"/>
          <w:sz w:val="27"/>
          <w:szCs w:val="27"/>
        </w:rPr>
        <w:t xml:space="preserve"> si la subsecuente actuación</w:t>
      </w:r>
      <w:r w:rsidR="005509CA" w:rsidRPr="00CF0F07">
        <w:rPr>
          <w:rFonts w:ascii="Arial Narrow" w:hAnsi="Arial Narrow"/>
          <w:sz w:val="27"/>
          <w:szCs w:val="27"/>
        </w:rPr>
        <w:t xml:space="preserve"> de la autoridad </w:t>
      </w:r>
      <w:r w:rsidR="0013470E" w:rsidRPr="00CF0F07">
        <w:rPr>
          <w:rFonts w:ascii="Arial Narrow" w:hAnsi="Arial Narrow"/>
          <w:sz w:val="27"/>
          <w:szCs w:val="27"/>
        </w:rPr>
        <w:t xml:space="preserve"> se demostr</w:t>
      </w:r>
      <w:r w:rsidR="005509CA" w:rsidRPr="00CF0F07">
        <w:rPr>
          <w:rFonts w:ascii="Arial Narrow" w:hAnsi="Arial Narrow"/>
          <w:sz w:val="27"/>
          <w:szCs w:val="27"/>
        </w:rPr>
        <w:t>ó en autos que</w:t>
      </w:r>
      <w:r w:rsidR="0013470E" w:rsidRPr="00CF0F07">
        <w:rPr>
          <w:rFonts w:ascii="Arial Narrow" w:hAnsi="Arial Narrow"/>
          <w:sz w:val="27"/>
          <w:szCs w:val="27"/>
        </w:rPr>
        <w:t xml:space="preserve"> es de fecha </w:t>
      </w:r>
      <w:r w:rsidR="00517956" w:rsidRPr="00CF0F07">
        <w:rPr>
          <w:rFonts w:ascii="Arial Narrow" w:hAnsi="Arial Narrow"/>
          <w:sz w:val="27"/>
          <w:szCs w:val="27"/>
        </w:rPr>
        <w:t>16 dieciséis de abril del año 2014 dos mil catorce</w:t>
      </w:r>
      <w:r w:rsidRPr="00CF0F07">
        <w:rPr>
          <w:rFonts w:ascii="Arial Narrow" w:hAnsi="Arial Narrow"/>
          <w:sz w:val="27"/>
          <w:szCs w:val="27"/>
        </w:rPr>
        <w:t>,</w:t>
      </w:r>
      <w:r w:rsidR="0013470E" w:rsidRPr="00CF0F07">
        <w:rPr>
          <w:rFonts w:ascii="Arial Narrow" w:hAnsi="Arial Narrow"/>
          <w:sz w:val="27"/>
          <w:szCs w:val="27"/>
        </w:rPr>
        <w:t xml:space="preserve"> es claro</w:t>
      </w:r>
      <w:r w:rsidRPr="00CF0F07">
        <w:rPr>
          <w:rFonts w:ascii="Arial Narrow" w:hAnsi="Arial Narrow"/>
          <w:sz w:val="27"/>
          <w:szCs w:val="27"/>
        </w:rPr>
        <w:t xml:space="preserve"> que ese cobro se realizó cuando ya había transcurrido el términ</w:t>
      </w:r>
      <w:r w:rsidR="00983878" w:rsidRPr="00CF0F07">
        <w:rPr>
          <w:rFonts w:ascii="Arial Narrow" w:hAnsi="Arial Narrow"/>
          <w:sz w:val="27"/>
          <w:szCs w:val="27"/>
        </w:rPr>
        <w:t>o de 05 cinco años para exigir</w:t>
      </w:r>
      <w:r w:rsidRPr="00CF0F07">
        <w:rPr>
          <w:rFonts w:ascii="Arial Narrow" w:hAnsi="Arial Narrow"/>
          <w:sz w:val="27"/>
          <w:szCs w:val="27"/>
        </w:rPr>
        <w:t xml:space="preserve"> el pago del mencionado crédito</w:t>
      </w:r>
      <w:r w:rsidR="0013470E" w:rsidRPr="00CF0F07">
        <w:rPr>
          <w:rFonts w:ascii="Arial Narrow" w:hAnsi="Arial Narrow"/>
          <w:sz w:val="27"/>
          <w:szCs w:val="27"/>
        </w:rPr>
        <w:t>, atento a lo señalado en el artículo 60 de la Ley de Hacienda para los Municipios del Estado de Guanajuato</w:t>
      </w:r>
      <w:r w:rsidRPr="00CF0F07">
        <w:rPr>
          <w:rFonts w:ascii="Arial Narrow" w:hAnsi="Arial Narrow"/>
          <w:sz w:val="27"/>
          <w:szCs w:val="27"/>
        </w:rPr>
        <w:t xml:space="preserve">. </w:t>
      </w:r>
      <w:r w:rsidR="00455FAF" w:rsidRPr="00CF0F07">
        <w:rPr>
          <w:rFonts w:ascii="Arial Narrow" w:hAnsi="Arial Narrow"/>
          <w:sz w:val="27"/>
          <w:szCs w:val="27"/>
        </w:rPr>
        <w:t xml:space="preserve">. . . . . . . . . . . . . . . . . . . . . . </w:t>
      </w:r>
    </w:p>
    <w:p w:rsidR="007A17CB" w:rsidRPr="00CF0F07" w:rsidRDefault="007A17CB" w:rsidP="007A17CB">
      <w:pPr>
        <w:spacing w:line="276" w:lineRule="auto"/>
        <w:jc w:val="both"/>
        <w:rPr>
          <w:rFonts w:ascii="Arial Narrow" w:hAnsi="Arial Narrow"/>
          <w:sz w:val="27"/>
          <w:szCs w:val="27"/>
        </w:rPr>
      </w:pPr>
    </w:p>
    <w:p w:rsidR="0013470E" w:rsidRPr="00CF0F07" w:rsidRDefault="0013470E" w:rsidP="0013470E">
      <w:pPr>
        <w:spacing w:line="360" w:lineRule="auto"/>
        <w:ind w:firstLine="709"/>
        <w:jc w:val="both"/>
        <w:rPr>
          <w:rFonts w:ascii="Arial Narrow" w:hAnsi="Arial Narrow" w:cs="Arial"/>
          <w:i/>
        </w:rPr>
      </w:pPr>
    </w:p>
    <w:p w:rsidR="0013470E" w:rsidRPr="00CF0F07" w:rsidRDefault="0013470E" w:rsidP="0013470E">
      <w:pPr>
        <w:spacing w:line="360" w:lineRule="auto"/>
        <w:ind w:firstLine="709"/>
        <w:jc w:val="both"/>
        <w:rPr>
          <w:rFonts w:ascii="Arial Narrow" w:hAnsi="Arial Narrow"/>
          <w:sz w:val="27"/>
          <w:szCs w:val="27"/>
        </w:rPr>
      </w:pPr>
      <w:r w:rsidRPr="00CF0F07">
        <w:rPr>
          <w:rFonts w:ascii="Arial Narrow" w:hAnsi="Arial Narrow" w:cs="Arial"/>
          <w:sz w:val="27"/>
          <w:szCs w:val="27"/>
        </w:rPr>
        <w:t xml:space="preserve">En lo concerniente al crédito fiscal número </w:t>
      </w:r>
      <w:r w:rsidRPr="00CF0F07">
        <w:rPr>
          <w:rFonts w:ascii="Arial Narrow" w:hAnsi="Arial Narrow"/>
          <w:sz w:val="27"/>
          <w:szCs w:val="27"/>
        </w:rPr>
        <w:t>763894</w:t>
      </w:r>
      <w:r w:rsidRPr="00CF0F07">
        <w:rPr>
          <w:rFonts w:ascii="Arial Narrow" w:hAnsi="Arial Narrow" w:cs="Arial"/>
          <w:sz w:val="27"/>
          <w:szCs w:val="27"/>
        </w:rPr>
        <w:t xml:space="preserve">,  la última gestión de cobro ocurrió </w:t>
      </w:r>
      <w:r w:rsidRPr="00CF0F07">
        <w:rPr>
          <w:rFonts w:ascii="Arial Narrow" w:hAnsi="Arial Narrow"/>
          <w:sz w:val="27"/>
          <w:szCs w:val="27"/>
        </w:rPr>
        <w:t>con el levantamiento del acta de embargo  de fecha 07 siete de enero del año 2007 dos mil siete</w:t>
      </w:r>
      <w:r w:rsidRPr="00CF0F07">
        <w:rPr>
          <w:rFonts w:ascii="Arial Narrow" w:hAnsi="Arial Narrow" w:cs="Arial"/>
          <w:sz w:val="27"/>
          <w:szCs w:val="27"/>
        </w:rPr>
        <w:t xml:space="preserve"> y tomando en cuenta</w:t>
      </w:r>
      <w:r w:rsidRPr="00CF0F07">
        <w:rPr>
          <w:rFonts w:ascii="Arial Narrow" w:hAnsi="Arial Narrow"/>
          <w:sz w:val="27"/>
          <w:szCs w:val="27"/>
        </w:rPr>
        <w:t xml:space="preserve"> que el término de 5 cinco años para la prescripción extintiva del crédito fiscal impugnado, inició ese mismo día y concluyó el día lunes 09 nueve de enero del año 2012 dos mil doce; por lo tanto, si la subsecuente actuación de la autoridad  se demostr</w:t>
      </w:r>
      <w:r w:rsidR="005509CA" w:rsidRPr="00CF0F07">
        <w:rPr>
          <w:rFonts w:ascii="Arial Narrow" w:hAnsi="Arial Narrow"/>
          <w:sz w:val="27"/>
          <w:szCs w:val="27"/>
        </w:rPr>
        <w:t>ó en autos que</w:t>
      </w:r>
      <w:r w:rsidRPr="00CF0F07">
        <w:rPr>
          <w:rFonts w:ascii="Arial Narrow" w:hAnsi="Arial Narrow"/>
          <w:sz w:val="27"/>
          <w:szCs w:val="27"/>
        </w:rPr>
        <w:t xml:space="preserve"> es de fecha 16 dieciséis de abril del año 2014 dos mil catorce, es claro que ese cobro se realizó cuando ya había transcurrido el término de 05 cinco años para exigir el pago del mencionado crédito, </w:t>
      </w:r>
      <w:r w:rsidRPr="00CF0F07">
        <w:rPr>
          <w:rFonts w:ascii="Arial Narrow" w:hAnsi="Arial Narrow"/>
          <w:sz w:val="27"/>
          <w:szCs w:val="27"/>
        </w:rPr>
        <w:lastRenderedPageBreak/>
        <w:t xml:space="preserve">atento a lo señalado en el artículo 60 de la Ley de Hacienda para los Municipios del Estado de Guanajuato. . . . . . . . . . . . . . . . . . . . . . </w:t>
      </w:r>
      <w:proofErr w:type="gramStart"/>
      <w:r w:rsidRPr="00CF0F07">
        <w:rPr>
          <w:rFonts w:ascii="Arial Narrow" w:hAnsi="Arial Narrow"/>
          <w:sz w:val="27"/>
          <w:szCs w:val="27"/>
        </w:rPr>
        <w:t xml:space="preserve">. </w:t>
      </w:r>
      <w:r w:rsidR="005509CA" w:rsidRPr="00CF0F07">
        <w:rPr>
          <w:rFonts w:ascii="Arial Narrow" w:hAnsi="Arial Narrow"/>
          <w:sz w:val="27"/>
          <w:szCs w:val="27"/>
        </w:rPr>
        <w:t xml:space="preserve"> </w:t>
      </w:r>
      <w:proofErr w:type="gramEnd"/>
      <w:r w:rsidR="005509CA" w:rsidRPr="00CF0F07">
        <w:rPr>
          <w:rFonts w:ascii="Arial Narrow" w:hAnsi="Arial Narrow"/>
          <w:sz w:val="27"/>
          <w:szCs w:val="27"/>
        </w:rPr>
        <w:t xml:space="preserve">. . . . . . . . . . . . . . . . . . . . . . . . . . </w:t>
      </w:r>
    </w:p>
    <w:p w:rsidR="0013470E" w:rsidRPr="00CF0F07" w:rsidRDefault="0013470E" w:rsidP="0013470E">
      <w:pPr>
        <w:spacing w:line="276" w:lineRule="auto"/>
        <w:jc w:val="both"/>
        <w:rPr>
          <w:rFonts w:ascii="Arial Narrow" w:hAnsi="Arial Narrow"/>
          <w:sz w:val="27"/>
          <w:szCs w:val="27"/>
        </w:rPr>
      </w:pPr>
    </w:p>
    <w:p w:rsidR="005509CA" w:rsidRPr="00CF0F07" w:rsidRDefault="00CF094A" w:rsidP="005509CA">
      <w:pPr>
        <w:spacing w:line="360" w:lineRule="auto"/>
        <w:ind w:firstLine="709"/>
        <w:jc w:val="both"/>
        <w:rPr>
          <w:rFonts w:ascii="Arial Narrow" w:hAnsi="Arial Narrow"/>
          <w:sz w:val="27"/>
          <w:szCs w:val="27"/>
        </w:rPr>
      </w:pPr>
      <w:r w:rsidRPr="00CF0F07">
        <w:rPr>
          <w:rFonts w:ascii="Arial Narrow" w:hAnsi="Arial Narrow"/>
          <w:sz w:val="27"/>
          <w:szCs w:val="27"/>
        </w:rPr>
        <w:t xml:space="preserve">Por lo que respecta al crédito fiscal número 764109, </w:t>
      </w:r>
      <w:r w:rsidR="005509CA" w:rsidRPr="00CF0F07">
        <w:rPr>
          <w:rFonts w:ascii="Arial Narrow" w:hAnsi="Arial Narrow"/>
          <w:sz w:val="27"/>
          <w:szCs w:val="27"/>
        </w:rPr>
        <w:t>763894</w:t>
      </w:r>
      <w:r w:rsidR="005509CA" w:rsidRPr="00CF0F07">
        <w:rPr>
          <w:rFonts w:ascii="Arial Narrow" w:hAnsi="Arial Narrow" w:cs="Arial"/>
          <w:sz w:val="27"/>
          <w:szCs w:val="27"/>
        </w:rPr>
        <w:t xml:space="preserve">, la última gestión de cobro ocurrió </w:t>
      </w:r>
      <w:r w:rsidR="005509CA" w:rsidRPr="00CF0F07">
        <w:rPr>
          <w:rFonts w:ascii="Arial Narrow" w:hAnsi="Arial Narrow"/>
          <w:sz w:val="27"/>
          <w:szCs w:val="27"/>
        </w:rPr>
        <w:t>con el levantamiento del acta de embargo  de fecha 07 siete de enero del año 2007 dos mil siete</w:t>
      </w:r>
      <w:r w:rsidR="005509CA" w:rsidRPr="00CF0F07">
        <w:rPr>
          <w:rFonts w:ascii="Arial Narrow" w:hAnsi="Arial Narrow" w:cs="Arial"/>
          <w:sz w:val="27"/>
          <w:szCs w:val="27"/>
        </w:rPr>
        <w:t xml:space="preserve"> y tomando en cuenta</w:t>
      </w:r>
      <w:r w:rsidR="005509CA" w:rsidRPr="00CF0F07">
        <w:rPr>
          <w:rFonts w:ascii="Arial Narrow" w:hAnsi="Arial Narrow"/>
          <w:sz w:val="27"/>
          <w:szCs w:val="27"/>
        </w:rPr>
        <w:t xml:space="preserve"> que el término de 5 cinco años para la prescripción extintiva del crédito fiscal impugnado, inició ese mismo día y concluyó el día lunes 09 nueve de enero del año 2012 dos mil doce; por lo tanto, si la subsecuente actuación de la autoridad  se demostró en autos que es de fecha 16 dieciséis de abril del año 2014 dos mil catorce, es claro que ese cobro se realizó cuando ya había transcurrido el término de 05 cinco años para exigir el pago del mencionado crédito, atento a lo señalado en el artículo 60 de la Ley de Hacienda para los Municipios del Estado de Guanajuato. . . . . . . . . . . . . . . . . . . . . . </w:t>
      </w:r>
      <w:proofErr w:type="gramStart"/>
      <w:r w:rsidR="005509CA" w:rsidRPr="00CF0F07">
        <w:rPr>
          <w:rFonts w:ascii="Arial Narrow" w:hAnsi="Arial Narrow"/>
          <w:sz w:val="27"/>
          <w:szCs w:val="27"/>
        </w:rPr>
        <w:t xml:space="preserve">.  </w:t>
      </w:r>
      <w:proofErr w:type="gramEnd"/>
      <w:r w:rsidR="005509CA" w:rsidRPr="00CF0F07">
        <w:rPr>
          <w:rFonts w:ascii="Arial Narrow" w:hAnsi="Arial Narrow"/>
          <w:sz w:val="27"/>
          <w:szCs w:val="27"/>
        </w:rPr>
        <w:t xml:space="preserve">. . . . . . . </w:t>
      </w:r>
    </w:p>
    <w:p w:rsidR="00CF094A" w:rsidRPr="00CF0F07" w:rsidRDefault="00CF094A" w:rsidP="00CF094A">
      <w:pPr>
        <w:spacing w:line="360" w:lineRule="auto"/>
        <w:ind w:firstLine="709"/>
        <w:jc w:val="both"/>
        <w:rPr>
          <w:rFonts w:ascii="Arial Narrow" w:hAnsi="Arial Narrow"/>
          <w:sz w:val="27"/>
          <w:szCs w:val="27"/>
        </w:rPr>
      </w:pPr>
    </w:p>
    <w:p w:rsidR="007A17CB" w:rsidRPr="00CF0F07" w:rsidRDefault="007A17CB" w:rsidP="007A17CB">
      <w:pPr>
        <w:spacing w:line="360" w:lineRule="auto"/>
        <w:ind w:firstLine="709"/>
        <w:jc w:val="both"/>
        <w:rPr>
          <w:rFonts w:ascii="Arial Narrow" w:hAnsi="Arial Narrow"/>
          <w:sz w:val="27"/>
          <w:szCs w:val="27"/>
        </w:rPr>
      </w:pPr>
      <w:r w:rsidRPr="00CF0F07">
        <w:rPr>
          <w:rFonts w:ascii="Arial Narrow" w:hAnsi="Arial Narrow"/>
          <w:sz w:val="27"/>
          <w:szCs w:val="27"/>
        </w:rPr>
        <w:t xml:space="preserve">Al respecto se precisa que el plazo se prevé en años y de acuerdo a lo estipulado por el artículo 85, párrafos tercero y cuarto, de la </w:t>
      </w:r>
      <w:proofErr w:type="spellStart"/>
      <w:r w:rsidRPr="00CF0F07">
        <w:rPr>
          <w:rFonts w:ascii="Arial Narrow" w:hAnsi="Arial Narrow"/>
          <w:sz w:val="27"/>
          <w:szCs w:val="27"/>
        </w:rPr>
        <w:t>multireferida</w:t>
      </w:r>
      <w:proofErr w:type="spellEnd"/>
      <w:r w:rsidRPr="00CF0F07">
        <w:rPr>
          <w:rFonts w:ascii="Arial Narrow" w:hAnsi="Arial Narrow"/>
          <w:sz w:val="27"/>
          <w:szCs w:val="27"/>
        </w:rPr>
        <w:t xml:space="preserve"> Ley de Hacienda para los Municipios,</w:t>
      </w:r>
      <w:r w:rsidRPr="00CF0F07">
        <w:rPr>
          <w:rFonts w:ascii="Arial Narrow" w:hAnsi="Arial Narrow" w:cs="Arial"/>
          <w:sz w:val="27"/>
          <w:szCs w:val="27"/>
        </w:rPr>
        <w:t xml:space="preserve"> el plazo vence el mismo día hábil del siguiente año de calendario, a aquél en que se inició; numeral que en lo conducente establece: . . </w:t>
      </w:r>
    </w:p>
    <w:p w:rsidR="007A17CB" w:rsidRPr="00CF0F07" w:rsidRDefault="007A17CB" w:rsidP="007A17CB">
      <w:pPr>
        <w:spacing w:line="276" w:lineRule="auto"/>
        <w:jc w:val="both"/>
        <w:rPr>
          <w:rFonts w:ascii="Arial Narrow" w:hAnsi="Arial Narrow"/>
          <w:i/>
        </w:rPr>
      </w:pPr>
    </w:p>
    <w:p w:rsidR="007A17CB" w:rsidRPr="00CF0F07" w:rsidRDefault="007A17CB" w:rsidP="007A17CB">
      <w:pPr>
        <w:spacing w:line="360" w:lineRule="auto"/>
        <w:ind w:firstLine="709"/>
        <w:jc w:val="both"/>
        <w:rPr>
          <w:rFonts w:ascii="Arial Narrow" w:hAnsi="Arial Narrow" w:cs="Arial"/>
          <w:i/>
        </w:rPr>
      </w:pPr>
      <w:r w:rsidRPr="00CF0F07">
        <w:rPr>
          <w:rFonts w:ascii="Arial Narrow" w:hAnsi="Arial Narrow" w:cs="Arial"/>
          <w:bCs/>
          <w:i/>
          <w:sz w:val="20"/>
          <w:szCs w:val="20"/>
        </w:rPr>
        <w:t>“</w:t>
      </w:r>
      <w:r w:rsidRPr="00CF0F07">
        <w:rPr>
          <w:rFonts w:ascii="Arial Narrow" w:hAnsi="Arial Narrow" w:cs="Arial"/>
          <w:bCs/>
          <w:i/>
        </w:rPr>
        <w:t>ARTÍCULO</w:t>
      </w:r>
      <w:r w:rsidRPr="00CF0F07">
        <w:rPr>
          <w:rFonts w:ascii="Arial Narrow" w:hAnsi="Arial Narrow" w:cs="Arial"/>
          <w:i/>
        </w:rPr>
        <w:t xml:space="preserve"> 85.- En los plazos fijos en días por las disposiciones generales, o por las autoridades, se computarán sólo los hábiles.</w:t>
      </w:r>
    </w:p>
    <w:p w:rsidR="007A17CB" w:rsidRPr="00CF0F07" w:rsidRDefault="007A17CB" w:rsidP="007A17CB">
      <w:pPr>
        <w:jc w:val="both"/>
        <w:rPr>
          <w:rFonts w:ascii="Arial Narrow" w:hAnsi="Arial Narrow"/>
          <w:i/>
        </w:rPr>
      </w:pPr>
    </w:p>
    <w:p w:rsidR="007A17CB" w:rsidRPr="00CF0F07" w:rsidRDefault="007A17CB" w:rsidP="007A17CB">
      <w:pPr>
        <w:ind w:firstLine="709"/>
        <w:jc w:val="both"/>
        <w:rPr>
          <w:rFonts w:ascii="Arial Narrow" w:hAnsi="Arial Narrow"/>
          <w:i/>
        </w:rPr>
      </w:pPr>
      <w:r w:rsidRPr="00CF0F07">
        <w:rPr>
          <w:rFonts w:ascii="Arial Narrow" w:hAnsi="Arial Narrow"/>
          <w:i/>
        </w:rPr>
        <w:t>…</w:t>
      </w:r>
    </w:p>
    <w:p w:rsidR="007A17CB" w:rsidRPr="00CF0F07" w:rsidRDefault="007A17CB" w:rsidP="007A17CB">
      <w:pPr>
        <w:jc w:val="both"/>
        <w:rPr>
          <w:rFonts w:ascii="Arial Narrow" w:hAnsi="Arial Narrow"/>
          <w:i/>
        </w:rPr>
      </w:pPr>
    </w:p>
    <w:p w:rsidR="007A17CB" w:rsidRPr="00CF0F07" w:rsidRDefault="007A17CB" w:rsidP="007A17CB">
      <w:pPr>
        <w:spacing w:line="360" w:lineRule="auto"/>
        <w:ind w:firstLine="709"/>
        <w:jc w:val="both"/>
        <w:rPr>
          <w:rFonts w:ascii="Arial Narrow" w:hAnsi="Arial Narrow" w:cs="Arial"/>
          <w:i/>
        </w:rPr>
      </w:pPr>
      <w:r w:rsidRPr="00CF0F07">
        <w:rPr>
          <w:rFonts w:ascii="Arial Narrow" w:hAnsi="Arial Narrow" w:cs="Arial"/>
          <w:i/>
        </w:rPr>
        <w:t>Cuando los plazos se fijen por mes o por año, sin especificar que sean de calendario, se entenderá que en el primer caso el plazo constituye el mismo día del mes de calendario posterior a aquél en que se inició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7A17CB" w:rsidRPr="00CF0F07" w:rsidRDefault="007A17CB" w:rsidP="007A17CB">
      <w:pPr>
        <w:spacing w:line="276" w:lineRule="auto"/>
        <w:jc w:val="both"/>
        <w:rPr>
          <w:rFonts w:ascii="Arial Narrow" w:hAnsi="Arial Narrow" w:cs="Arial"/>
          <w:i/>
        </w:rPr>
      </w:pPr>
    </w:p>
    <w:p w:rsidR="007A17CB" w:rsidRPr="00CF0F07" w:rsidRDefault="007A17CB" w:rsidP="007A17CB">
      <w:pPr>
        <w:spacing w:line="360" w:lineRule="auto"/>
        <w:ind w:firstLine="709"/>
        <w:jc w:val="both"/>
        <w:rPr>
          <w:rFonts w:ascii="Arial Narrow" w:hAnsi="Arial Narrow" w:cs="Arial"/>
          <w:i/>
        </w:rPr>
      </w:pPr>
      <w:r w:rsidRPr="00CF0F07">
        <w:rPr>
          <w:rFonts w:ascii="Arial Narrow" w:hAnsi="Arial Narrow" w:cs="Arial"/>
          <w:i/>
        </w:rPr>
        <w:t xml:space="preserve">No obstante lo dispuesto en los párrafos anteriores, el último día del plazo o en la fecha determinada, las oficinas ante las que se vaya a hacer el trámite permanecen cerradas durante el horario normal de labores o se trate de un día inhábil, se prorrogará el plazo hasta el siguiente </w:t>
      </w:r>
      <w:r w:rsidRPr="00CF0F07">
        <w:rPr>
          <w:rFonts w:ascii="Arial Narrow" w:hAnsi="Arial Narrow" w:cs="Arial"/>
          <w:i/>
        </w:rPr>
        <w:lastRenderedPageBreak/>
        <w:t xml:space="preserve">día hábil. Lo dispuesto en este </w:t>
      </w:r>
      <w:r w:rsidRPr="00CF0F07">
        <w:rPr>
          <w:rFonts w:ascii="Arial Narrow" w:hAnsi="Arial Narrow" w:cs="Arial"/>
          <w:bCs/>
          <w:i/>
        </w:rPr>
        <w:t>artículo</w:t>
      </w:r>
      <w:r w:rsidRPr="00CF0F07">
        <w:rPr>
          <w:rFonts w:ascii="Arial Narrow" w:hAnsi="Arial Narrow" w:cs="Arial"/>
          <w:i/>
        </w:rPr>
        <w:t xml:space="preserve"> es aplicable, inclusive cuando se autorice a las instituciones de crédito para recibir declaraciones.</w:t>
      </w:r>
    </w:p>
    <w:p w:rsidR="007A17CB" w:rsidRPr="00CF0F07" w:rsidRDefault="007A17CB" w:rsidP="007A17CB">
      <w:pPr>
        <w:spacing w:line="276" w:lineRule="auto"/>
        <w:jc w:val="both"/>
        <w:rPr>
          <w:rFonts w:ascii="Arial Narrow" w:hAnsi="Arial Narrow" w:cs="Arial"/>
          <w:i/>
        </w:rPr>
      </w:pPr>
    </w:p>
    <w:p w:rsidR="007A17CB" w:rsidRPr="00CF0F07" w:rsidRDefault="007A17CB" w:rsidP="007A17CB">
      <w:pPr>
        <w:spacing w:line="276" w:lineRule="auto"/>
        <w:ind w:firstLine="709"/>
        <w:jc w:val="both"/>
        <w:rPr>
          <w:rFonts w:ascii="Arial Narrow" w:hAnsi="Arial Narrow" w:cs="Arial"/>
          <w:i/>
        </w:rPr>
      </w:pPr>
      <w:r w:rsidRPr="00CF0F07">
        <w:rPr>
          <w:rFonts w:ascii="Arial Narrow" w:hAnsi="Arial Narrow" w:cs="Arial"/>
          <w:i/>
        </w:rPr>
        <w:t>…”</w:t>
      </w:r>
    </w:p>
    <w:p w:rsidR="007A17CB" w:rsidRPr="00CF0F07" w:rsidRDefault="007A17CB" w:rsidP="007A17CB">
      <w:pPr>
        <w:spacing w:line="276" w:lineRule="auto"/>
        <w:jc w:val="both"/>
        <w:rPr>
          <w:rFonts w:ascii="Arial Narrow" w:hAnsi="Arial Narrow"/>
          <w:sz w:val="27"/>
          <w:szCs w:val="27"/>
        </w:rPr>
      </w:pPr>
    </w:p>
    <w:p w:rsidR="005509CA" w:rsidRPr="00CF0F07" w:rsidRDefault="007A17CB" w:rsidP="007A17CB">
      <w:pPr>
        <w:spacing w:line="360" w:lineRule="auto"/>
        <w:ind w:firstLine="709"/>
        <w:jc w:val="both"/>
        <w:rPr>
          <w:rFonts w:ascii="Arial Narrow" w:hAnsi="Arial Narrow" w:cs="Arial"/>
          <w:sz w:val="27"/>
          <w:szCs w:val="27"/>
        </w:rPr>
      </w:pPr>
      <w:r w:rsidRPr="00CF0F07">
        <w:rPr>
          <w:rFonts w:ascii="Arial Narrow" w:hAnsi="Arial Narrow" w:cs="Arial"/>
          <w:sz w:val="27"/>
          <w:szCs w:val="27"/>
        </w:rPr>
        <w:t>En esas condiciones, l</w:t>
      </w:r>
      <w:r w:rsidR="00455FAF" w:rsidRPr="00CF0F07">
        <w:rPr>
          <w:rFonts w:ascii="Arial Narrow" w:hAnsi="Arial Narrow" w:cs="Arial"/>
          <w:sz w:val="27"/>
          <w:szCs w:val="27"/>
        </w:rPr>
        <w:t xml:space="preserve">os mandamientos de ejecución </w:t>
      </w:r>
      <w:r w:rsidR="005509CA" w:rsidRPr="00CF0F07">
        <w:rPr>
          <w:rFonts w:ascii="Arial Narrow" w:hAnsi="Arial Narrow" w:cs="Arial"/>
          <w:sz w:val="27"/>
          <w:szCs w:val="27"/>
        </w:rPr>
        <w:t>se emitieron en contravención de lo señalado por el artículo 60 de la Ley de Hacienda para los Municipios del Estado de Guanajuato, al haber operado en perjuicio de la autoridad la figura jurídica de la prescripción, de aquí que su emisión transgrede la esfera  jurídica del accionan</w:t>
      </w:r>
      <w:r w:rsidR="00DC6D3A" w:rsidRPr="00CF0F07">
        <w:rPr>
          <w:rFonts w:ascii="Arial Narrow" w:hAnsi="Arial Narrow" w:cs="Arial"/>
          <w:sz w:val="27"/>
          <w:szCs w:val="27"/>
        </w:rPr>
        <w:t>te al vulnerar su derecho humano</w:t>
      </w:r>
      <w:r w:rsidR="005509CA" w:rsidRPr="00CF0F07">
        <w:rPr>
          <w:rFonts w:ascii="Arial Narrow" w:hAnsi="Arial Narrow" w:cs="Arial"/>
          <w:sz w:val="27"/>
          <w:szCs w:val="27"/>
        </w:rPr>
        <w:t xml:space="preserve"> de seguridad jurídica</w:t>
      </w:r>
      <w:proofErr w:type="gramStart"/>
      <w:r w:rsidR="005509CA" w:rsidRPr="00CF0F07">
        <w:rPr>
          <w:rFonts w:ascii="Arial Narrow" w:hAnsi="Arial Narrow" w:cs="Arial"/>
          <w:sz w:val="27"/>
          <w:szCs w:val="27"/>
        </w:rPr>
        <w:t>. . . . .</w:t>
      </w:r>
      <w:proofErr w:type="gramEnd"/>
      <w:r w:rsidR="005509CA" w:rsidRPr="00CF0F07">
        <w:rPr>
          <w:rFonts w:ascii="Arial Narrow" w:hAnsi="Arial Narrow" w:cs="Arial"/>
          <w:sz w:val="27"/>
          <w:szCs w:val="27"/>
        </w:rPr>
        <w:t xml:space="preserve"> </w:t>
      </w:r>
    </w:p>
    <w:p w:rsidR="007A17CB" w:rsidRPr="00CF0F07" w:rsidRDefault="007A17CB" w:rsidP="007A17CB">
      <w:pPr>
        <w:spacing w:line="276" w:lineRule="auto"/>
        <w:jc w:val="both"/>
        <w:rPr>
          <w:rFonts w:ascii="Arial Narrow" w:hAnsi="Arial Narrow" w:cs="Arial"/>
          <w:sz w:val="27"/>
          <w:szCs w:val="27"/>
        </w:rPr>
      </w:pPr>
    </w:p>
    <w:p w:rsidR="00E0430B" w:rsidRPr="00CF0F07" w:rsidRDefault="007A17CB" w:rsidP="00E0430B">
      <w:pPr>
        <w:spacing w:line="360" w:lineRule="auto"/>
        <w:ind w:firstLine="709"/>
        <w:jc w:val="both"/>
        <w:rPr>
          <w:rFonts w:ascii="Arial Narrow" w:hAnsi="Arial Narrow" w:cs="Arial"/>
          <w:sz w:val="27"/>
          <w:szCs w:val="27"/>
        </w:rPr>
      </w:pPr>
      <w:r w:rsidRPr="00CF0F07">
        <w:rPr>
          <w:rFonts w:ascii="Arial Narrow" w:hAnsi="Arial Narrow" w:cs="Arial"/>
          <w:sz w:val="27"/>
          <w:szCs w:val="27"/>
        </w:rPr>
        <w:t>En consecuencia, con fundamento en lo establecido en los artículos 300, fracción II, del Código de Procedimiento y Justicia Administrativa para el Estado y los Municipios de Guanajuato, lo procedente es decretarse la nulidad</w:t>
      </w:r>
      <w:r w:rsidRPr="00CF0F07">
        <w:rPr>
          <w:rFonts w:ascii="Arial Narrow" w:hAnsi="Arial Narrow" w:cs="Arial"/>
          <w:b/>
          <w:sz w:val="27"/>
          <w:szCs w:val="27"/>
        </w:rPr>
        <w:t xml:space="preserve"> </w:t>
      </w:r>
      <w:r w:rsidRPr="00CF0F07">
        <w:rPr>
          <w:rFonts w:ascii="Arial Narrow" w:hAnsi="Arial Narrow" w:cs="Arial"/>
          <w:sz w:val="27"/>
          <w:szCs w:val="27"/>
        </w:rPr>
        <w:t>total</w:t>
      </w:r>
      <w:r w:rsidRPr="00CF0F07">
        <w:rPr>
          <w:rFonts w:ascii="Arial Narrow" w:hAnsi="Arial Narrow" w:cs="Arial"/>
          <w:b/>
          <w:sz w:val="27"/>
          <w:szCs w:val="27"/>
        </w:rPr>
        <w:t xml:space="preserve"> </w:t>
      </w:r>
      <w:r w:rsidRPr="00CF0F07">
        <w:rPr>
          <w:rFonts w:ascii="Arial Narrow" w:hAnsi="Arial Narrow" w:cs="Arial"/>
          <w:sz w:val="27"/>
          <w:szCs w:val="27"/>
        </w:rPr>
        <w:t>de</w:t>
      </w:r>
      <w:r w:rsidR="00455FAF" w:rsidRPr="00CF0F07">
        <w:rPr>
          <w:rFonts w:ascii="Arial Narrow" w:hAnsi="Arial Narrow" w:cs="Arial"/>
          <w:sz w:val="27"/>
          <w:szCs w:val="27"/>
        </w:rPr>
        <w:t>: a). Mandamiento de ejecución del crédito fiscal número 763894, por la cantidad total de $4,285.08 (cuatro mil doscientos ochenta y cinco pesos 08/100 moneda nacional); b).-Mandamiento de ejecución del crédito fiscal número 764109, por la cantidad total de $2,270.08 (dos mil doscientos setenta pesos 08/100 moneda nacional); y, c).- Mandamiento de ejecución del crédito fiscal 764115, por la cantidad total de $4,285.08 (cuatro mil  doscientos ochenta y cinco pesos 08/100 moneda nacional)</w:t>
      </w:r>
      <w:r w:rsidR="004A11EE" w:rsidRPr="00CF0F07">
        <w:rPr>
          <w:rFonts w:ascii="Arial Narrow" w:hAnsi="Arial Narrow" w:cs="Arial"/>
          <w:sz w:val="27"/>
          <w:szCs w:val="27"/>
        </w:rPr>
        <w:t>; todos ellos emitidos en fecha 16 dieciséis de abril del año 2014 dos mil catorce</w:t>
      </w:r>
      <w:r w:rsidRPr="00CF0F07">
        <w:rPr>
          <w:rFonts w:ascii="Arial Narrow" w:hAnsi="Arial Narrow" w:cs="Arial"/>
          <w:sz w:val="27"/>
          <w:szCs w:val="27"/>
        </w:rPr>
        <w:t xml:space="preserve">. </w:t>
      </w:r>
      <w:r w:rsidR="004A11EE" w:rsidRPr="00CF0F07">
        <w:rPr>
          <w:rFonts w:ascii="Arial Narrow" w:hAnsi="Arial Narrow" w:cs="Arial"/>
          <w:sz w:val="27"/>
          <w:szCs w:val="27"/>
        </w:rPr>
        <w:t xml:space="preserve">. . . </w:t>
      </w:r>
    </w:p>
    <w:p w:rsidR="004A11EE" w:rsidRPr="00CF0F07" w:rsidRDefault="004A11EE" w:rsidP="004A11EE">
      <w:pPr>
        <w:spacing w:line="276" w:lineRule="auto"/>
        <w:jc w:val="right"/>
        <w:rPr>
          <w:rFonts w:ascii="Arial Narrow" w:hAnsi="Arial Narrow"/>
          <w:b/>
          <w:i/>
          <w:sz w:val="27"/>
          <w:szCs w:val="27"/>
        </w:rPr>
      </w:pPr>
    </w:p>
    <w:p w:rsidR="004A11EE" w:rsidRPr="00CF0F07" w:rsidRDefault="004A11EE" w:rsidP="004A11EE">
      <w:pPr>
        <w:spacing w:line="276" w:lineRule="auto"/>
        <w:jc w:val="right"/>
        <w:rPr>
          <w:rFonts w:ascii="Arial Narrow" w:hAnsi="Arial Narrow"/>
          <w:b/>
          <w:i/>
          <w:sz w:val="27"/>
          <w:szCs w:val="27"/>
        </w:rPr>
      </w:pPr>
      <w:r w:rsidRPr="00CF0F07">
        <w:rPr>
          <w:rFonts w:ascii="Arial Narrow" w:hAnsi="Arial Narrow"/>
          <w:b/>
          <w:i/>
          <w:sz w:val="27"/>
          <w:szCs w:val="27"/>
        </w:rPr>
        <w:t>Estudio innecesario de los demás conceptos de impugnación.</w:t>
      </w:r>
    </w:p>
    <w:p w:rsidR="004A11EE" w:rsidRPr="00CF0F07" w:rsidRDefault="004A11EE" w:rsidP="004A11EE">
      <w:pPr>
        <w:spacing w:line="360" w:lineRule="auto"/>
        <w:ind w:firstLine="708"/>
        <w:jc w:val="both"/>
        <w:rPr>
          <w:rFonts w:ascii="Arial Narrow" w:hAnsi="Arial Narrow" w:cs="Arial"/>
          <w:sz w:val="27"/>
          <w:szCs w:val="27"/>
          <w:lang w:val="es-MX"/>
        </w:rPr>
      </w:pPr>
      <w:r w:rsidRPr="00CF0F07">
        <w:rPr>
          <w:rFonts w:ascii="Arial Narrow" w:hAnsi="Arial Narrow"/>
          <w:b/>
          <w:sz w:val="27"/>
          <w:szCs w:val="27"/>
        </w:rPr>
        <w:t>QUINTO.-</w:t>
      </w:r>
      <w:r w:rsidRPr="00CF0F07">
        <w:rPr>
          <w:rFonts w:ascii="Arial Narrow" w:hAnsi="Arial Narrow"/>
          <w:sz w:val="27"/>
          <w:szCs w:val="27"/>
        </w:rPr>
        <w:t xml:space="preserve"> Dado que la argumentación analizada en el considerando que antecede, resultó suficiente para declarar la nulidad de los actos impugnados, resulta innecesario el estudio de los demás conceptos de impugnación esgrimidos en la demanda, toda vez que de proceder alguno de estos en nada variaría el sentido de esta sentencia; a</w:t>
      </w:r>
      <w:r w:rsidRPr="00CF0F07">
        <w:rPr>
          <w:rFonts w:ascii="Arial Narrow" w:hAnsi="Arial Narrow" w:cs="Arial"/>
          <w:sz w:val="27"/>
          <w:szCs w:val="27"/>
          <w:lang w:val="es-MX"/>
        </w:rPr>
        <w:t xml:space="preserve">l respecto sirve como sustento a lo antes referido la jurisprudencia </w:t>
      </w:r>
      <w:r w:rsidRPr="00CF0F07">
        <w:rPr>
          <w:rFonts w:ascii="Arial Narrow" w:hAnsi="Arial Narrow"/>
          <w:sz w:val="27"/>
          <w:szCs w:val="27"/>
        </w:rPr>
        <w:t>que a la letra dice: . . . . . . . . . . . . . . . . . . . . . . . . . . . . . . . . . . . . . . . . . . . . . . .  . . .  .</w:t>
      </w:r>
    </w:p>
    <w:p w:rsidR="004A11EE" w:rsidRPr="00CF0F07" w:rsidRDefault="004A11EE" w:rsidP="004A11EE">
      <w:pPr>
        <w:spacing w:line="360" w:lineRule="auto"/>
        <w:ind w:firstLine="708"/>
        <w:jc w:val="both"/>
        <w:rPr>
          <w:rFonts w:ascii="Arial Narrow" w:hAnsi="Arial Narrow"/>
          <w:i/>
        </w:rPr>
      </w:pPr>
    </w:p>
    <w:p w:rsidR="004A11EE" w:rsidRPr="00CF0F07" w:rsidRDefault="004A11EE" w:rsidP="004A11EE">
      <w:pPr>
        <w:spacing w:line="360" w:lineRule="auto"/>
        <w:ind w:firstLine="708"/>
        <w:jc w:val="both"/>
        <w:rPr>
          <w:rFonts w:ascii="Arial Narrow" w:hAnsi="Arial Narrow"/>
          <w:i/>
        </w:rPr>
      </w:pPr>
      <w:r w:rsidRPr="00CF0F07">
        <w:rPr>
          <w:rFonts w:ascii="Arial Narrow" w:hAnsi="Arial Narrow"/>
          <w:b/>
          <w:i/>
        </w:rPr>
        <w:t>“CONCEPTOS DE VIOLACIÓN, ESTUDIO INNECESARIO DE LOS</w:t>
      </w:r>
      <w:r w:rsidRPr="00CF0F07">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F0F07">
        <w:rPr>
          <w:rFonts w:ascii="Arial Narrow" w:hAnsi="Arial Narrow"/>
        </w:rPr>
        <w:t xml:space="preserve">Tercera Sala, </w:t>
      </w:r>
    </w:p>
    <w:p w:rsidR="004A11EE" w:rsidRPr="00CF0F07" w:rsidRDefault="004A11EE" w:rsidP="004A11EE">
      <w:pPr>
        <w:spacing w:line="276" w:lineRule="auto"/>
        <w:jc w:val="both"/>
        <w:rPr>
          <w:rFonts w:ascii="Arial Narrow" w:hAnsi="Arial Narrow"/>
        </w:rPr>
      </w:pPr>
      <w:r w:rsidRPr="00CF0F07">
        <w:rPr>
          <w:rFonts w:ascii="Arial Narrow" w:hAnsi="Arial Narrow"/>
        </w:rPr>
        <w:lastRenderedPageBreak/>
        <w:t xml:space="preserve">Séptima época, Volumen 157-162. Cuarta Parte, visible a página 32. </w:t>
      </w:r>
    </w:p>
    <w:p w:rsidR="004A11EE" w:rsidRPr="00CF0F07" w:rsidRDefault="004A11EE" w:rsidP="004A11EE">
      <w:pPr>
        <w:spacing w:line="360" w:lineRule="auto"/>
        <w:jc w:val="both"/>
        <w:rPr>
          <w:rFonts w:ascii="Arial Narrow" w:hAnsi="Arial Narrow"/>
          <w:sz w:val="27"/>
          <w:szCs w:val="27"/>
        </w:rPr>
      </w:pPr>
    </w:p>
    <w:p w:rsidR="00E0430B" w:rsidRPr="00CF0F07" w:rsidRDefault="00E0430B" w:rsidP="00E0430B">
      <w:pPr>
        <w:spacing w:line="360" w:lineRule="auto"/>
        <w:ind w:firstLine="709"/>
        <w:jc w:val="both"/>
        <w:rPr>
          <w:rFonts w:ascii="Arial Narrow" w:hAnsi="Arial Narrow" w:cs="Arial"/>
          <w:sz w:val="27"/>
          <w:szCs w:val="27"/>
        </w:rPr>
      </w:pPr>
      <w:r w:rsidRPr="00CF0F07">
        <w:rPr>
          <w:rFonts w:ascii="Arial Narrow" w:hAnsi="Arial Narrow" w:cs="Arial"/>
          <w:sz w:val="27"/>
          <w:szCs w:val="27"/>
        </w:rPr>
        <w:t xml:space="preserve">Por lo expuesto y además con fundamento en los artículos </w:t>
      </w:r>
      <w:r w:rsidRPr="00CF0F07">
        <w:rPr>
          <w:rFonts w:ascii="Arial Narrow" w:hAnsi="Arial Narrow" w:cs="Arial"/>
          <w:bCs/>
          <w:sz w:val="27"/>
          <w:szCs w:val="27"/>
        </w:rPr>
        <w:t>243</w:t>
      </w:r>
      <w:r w:rsidRPr="00CF0F07">
        <w:rPr>
          <w:rFonts w:ascii="Arial Narrow" w:hAnsi="Arial Narrow" w:cs="Arial"/>
          <w:sz w:val="27"/>
          <w:szCs w:val="27"/>
        </w:rPr>
        <w:t xml:space="preserve"> </w:t>
      </w:r>
      <w:proofErr w:type="gramStart"/>
      <w:r w:rsidRPr="00CF0F07">
        <w:rPr>
          <w:rFonts w:ascii="Arial Narrow" w:hAnsi="Arial Narrow"/>
          <w:sz w:val="27"/>
          <w:szCs w:val="27"/>
        </w:rPr>
        <w:t>párrafo  segundo</w:t>
      </w:r>
      <w:proofErr w:type="gramEnd"/>
      <w:r w:rsidRPr="00CF0F07">
        <w:rPr>
          <w:rFonts w:ascii="Arial Narrow" w:hAnsi="Arial Narrow"/>
          <w:sz w:val="27"/>
          <w:szCs w:val="27"/>
        </w:rPr>
        <w:t xml:space="preserve"> y 244 de la Ley Orgánica Municipal para el Estado de Guanajuato, en vigor</w:t>
      </w:r>
      <w:r w:rsidRPr="00CF0F07">
        <w:rPr>
          <w:rFonts w:ascii="Arial Narrow" w:hAnsi="Arial Narrow" w:cs="Arial"/>
          <w:sz w:val="27"/>
          <w:szCs w:val="27"/>
        </w:rPr>
        <w:t xml:space="preserve">; 1 fracción II, 3 párrafo segundo, 261, fracción VI, 262, fracción II, 287, 298, 299, 300 fracciones II y 302 fracción II, del Código de Procedimiento y Justicia Administrativa para el Estado y los Municipios de Guanajuato se </w:t>
      </w:r>
      <w:r w:rsidRPr="00CF0F07">
        <w:rPr>
          <w:rFonts w:ascii="Arial Narrow" w:hAnsi="Arial Narrow" w:cs="Arial"/>
          <w:b/>
          <w:sz w:val="27"/>
          <w:szCs w:val="27"/>
        </w:rPr>
        <w:t xml:space="preserve">RESUELVE: </w:t>
      </w:r>
      <w:r w:rsidRPr="00CF0F07">
        <w:rPr>
          <w:rFonts w:ascii="Arial Narrow" w:hAnsi="Arial Narrow" w:cs="Arial"/>
          <w:sz w:val="27"/>
          <w:szCs w:val="27"/>
        </w:rPr>
        <w:t xml:space="preserve">. . . . . . . . . . . . . . . . . </w:t>
      </w:r>
    </w:p>
    <w:p w:rsidR="00E0430B" w:rsidRPr="00CF0F07" w:rsidRDefault="00E0430B" w:rsidP="00E0430B">
      <w:pPr>
        <w:spacing w:line="276" w:lineRule="auto"/>
        <w:jc w:val="both"/>
        <w:rPr>
          <w:rFonts w:ascii="Arial Narrow" w:hAnsi="Arial Narrow" w:cs="Arial"/>
          <w:sz w:val="27"/>
          <w:szCs w:val="27"/>
        </w:rPr>
      </w:pPr>
    </w:p>
    <w:p w:rsidR="00E0430B" w:rsidRPr="00CF0F07" w:rsidRDefault="00E0430B" w:rsidP="00E0430B">
      <w:pPr>
        <w:spacing w:line="360" w:lineRule="auto"/>
        <w:ind w:firstLine="709"/>
        <w:jc w:val="both"/>
        <w:rPr>
          <w:rFonts w:ascii="Arial Narrow" w:hAnsi="Arial Narrow" w:cs="Arial"/>
          <w:sz w:val="27"/>
          <w:szCs w:val="27"/>
        </w:rPr>
      </w:pPr>
      <w:r w:rsidRPr="00CF0F07">
        <w:rPr>
          <w:rFonts w:ascii="Arial Narrow" w:hAnsi="Arial Narrow" w:cs="Arial"/>
          <w:b/>
          <w:sz w:val="27"/>
          <w:szCs w:val="27"/>
        </w:rPr>
        <w:t>PRIMERO.-</w:t>
      </w:r>
      <w:r w:rsidRPr="00CF0F07">
        <w:rPr>
          <w:rFonts w:ascii="Arial Narrow" w:hAnsi="Arial Narrow" w:cs="Arial"/>
          <w:sz w:val="27"/>
          <w:szCs w:val="27"/>
        </w:rPr>
        <w:t xml:space="preserve"> Este Juzgado Primero Administrativo Municipal, por razón de turno, resultó competente para tramitar y resolver el este proceso. . . . . . . </w:t>
      </w:r>
      <w:proofErr w:type="gramStart"/>
      <w:r w:rsidRPr="00CF0F07">
        <w:rPr>
          <w:rFonts w:ascii="Arial Narrow" w:hAnsi="Arial Narrow" w:cs="Arial"/>
          <w:sz w:val="27"/>
          <w:szCs w:val="27"/>
        </w:rPr>
        <w:t xml:space="preserve">.  </w:t>
      </w:r>
      <w:proofErr w:type="gramEnd"/>
      <w:r w:rsidRPr="00CF0F07">
        <w:rPr>
          <w:rFonts w:ascii="Arial Narrow" w:hAnsi="Arial Narrow" w:cs="Arial"/>
          <w:sz w:val="27"/>
          <w:szCs w:val="27"/>
        </w:rPr>
        <w:t xml:space="preserve">. . . . . . . </w:t>
      </w:r>
    </w:p>
    <w:p w:rsidR="00E0430B" w:rsidRPr="00CF0F07" w:rsidRDefault="00E0430B" w:rsidP="00E0430B">
      <w:pPr>
        <w:spacing w:line="276" w:lineRule="auto"/>
        <w:jc w:val="both"/>
        <w:rPr>
          <w:rFonts w:ascii="Arial Narrow" w:hAnsi="Arial Narrow" w:cs="Arial"/>
          <w:sz w:val="27"/>
          <w:szCs w:val="27"/>
        </w:rPr>
      </w:pPr>
    </w:p>
    <w:p w:rsidR="004A11EE" w:rsidRPr="00CF0F07" w:rsidRDefault="004A11EE" w:rsidP="004A11EE">
      <w:pPr>
        <w:spacing w:line="360" w:lineRule="auto"/>
        <w:ind w:firstLine="708"/>
        <w:jc w:val="both"/>
        <w:rPr>
          <w:rFonts w:ascii="Arial Narrow" w:hAnsi="Arial Narrow"/>
          <w:sz w:val="27"/>
          <w:szCs w:val="27"/>
        </w:rPr>
      </w:pPr>
      <w:r w:rsidRPr="00CF0F07">
        <w:rPr>
          <w:rFonts w:ascii="Arial Narrow" w:hAnsi="Arial Narrow"/>
          <w:b/>
          <w:sz w:val="27"/>
          <w:szCs w:val="27"/>
        </w:rPr>
        <w:t xml:space="preserve">SEGUNDO.- </w:t>
      </w:r>
      <w:r w:rsidRPr="00CF0F07">
        <w:rPr>
          <w:rFonts w:ascii="Arial Narrow" w:hAnsi="Arial Narrow"/>
          <w:sz w:val="27"/>
          <w:szCs w:val="27"/>
        </w:rPr>
        <w:t xml:space="preserve">Resultaron </w:t>
      </w:r>
      <w:r w:rsidRPr="00CF0F07">
        <w:rPr>
          <w:rFonts w:ascii="Arial Narrow" w:hAnsi="Arial Narrow"/>
          <w:b/>
          <w:sz w:val="27"/>
          <w:szCs w:val="27"/>
        </w:rPr>
        <w:t xml:space="preserve">INFUDADAS </w:t>
      </w:r>
      <w:r w:rsidRPr="00CF0F07">
        <w:rPr>
          <w:rFonts w:ascii="Arial Narrow" w:hAnsi="Arial Narrow"/>
          <w:sz w:val="27"/>
          <w:szCs w:val="27"/>
        </w:rPr>
        <w:t xml:space="preserve">las causales de improcedencia hechas valer por las autoridades demandadas, acorde a lo señalado en el considerando </w:t>
      </w:r>
      <w:r w:rsidR="001D0828" w:rsidRPr="00CF0F07">
        <w:rPr>
          <w:rFonts w:ascii="Arial Narrow" w:hAnsi="Arial Narrow"/>
          <w:sz w:val="27"/>
          <w:szCs w:val="27"/>
        </w:rPr>
        <w:t xml:space="preserve">tercero </w:t>
      </w:r>
      <w:r w:rsidRPr="00CF0F07">
        <w:rPr>
          <w:rFonts w:ascii="Arial Narrow" w:hAnsi="Arial Narrow"/>
          <w:sz w:val="27"/>
          <w:szCs w:val="27"/>
        </w:rPr>
        <w:t xml:space="preserve">del presente fallo. . . . . . . . . . . . . . . . . . . . . . . . . . . . . . . . . . . </w:t>
      </w:r>
      <w:proofErr w:type="gramStart"/>
      <w:r w:rsidRPr="00CF0F07">
        <w:rPr>
          <w:rFonts w:ascii="Arial Narrow" w:hAnsi="Arial Narrow"/>
          <w:sz w:val="27"/>
          <w:szCs w:val="27"/>
        </w:rPr>
        <w:t xml:space="preserve">.  </w:t>
      </w:r>
      <w:proofErr w:type="gramEnd"/>
      <w:r w:rsidRPr="00CF0F07">
        <w:rPr>
          <w:rFonts w:ascii="Arial Narrow" w:hAnsi="Arial Narrow"/>
          <w:sz w:val="27"/>
          <w:szCs w:val="27"/>
        </w:rPr>
        <w:t xml:space="preserve">. . . . . . . </w:t>
      </w:r>
      <w:r w:rsidR="001D0828" w:rsidRPr="00CF0F07">
        <w:rPr>
          <w:rFonts w:ascii="Arial Narrow" w:hAnsi="Arial Narrow"/>
          <w:sz w:val="27"/>
          <w:szCs w:val="27"/>
        </w:rPr>
        <w:t>. . . .</w:t>
      </w:r>
    </w:p>
    <w:p w:rsidR="004A11EE" w:rsidRPr="00CF0F07" w:rsidRDefault="004A11EE" w:rsidP="00E0430B">
      <w:pPr>
        <w:spacing w:line="360" w:lineRule="auto"/>
        <w:ind w:firstLine="709"/>
        <w:jc w:val="both"/>
        <w:rPr>
          <w:rFonts w:ascii="Arial Narrow" w:hAnsi="Arial Narrow" w:cs="Arial"/>
          <w:b/>
          <w:sz w:val="27"/>
          <w:szCs w:val="27"/>
        </w:rPr>
      </w:pPr>
    </w:p>
    <w:p w:rsidR="00E0430B" w:rsidRPr="00CF0F07" w:rsidRDefault="00E0430B" w:rsidP="00E0430B">
      <w:pPr>
        <w:spacing w:line="360" w:lineRule="auto"/>
        <w:ind w:firstLine="709"/>
        <w:jc w:val="both"/>
        <w:rPr>
          <w:rFonts w:ascii="Arial Narrow" w:hAnsi="Arial Narrow"/>
          <w:sz w:val="27"/>
          <w:szCs w:val="27"/>
        </w:rPr>
      </w:pPr>
      <w:r w:rsidRPr="00CF0F07">
        <w:rPr>
          <w:rFonts w:ascii="Arial Narrow" w:hAnsi="Arial Narrow" w:cs="Arial"/>
          <w:b/>
          <w:sz w:val="27"/>
          <w:szCs w:val="27"/>
        </w:rPr>
        <w:t>TERCERO.-</w:t>
      </w:r>
      <w:r w:rsidRPr="00CF0F07">
        <w:rPr>
          <w:rFonts w:ascii="Arial Narrow" w:hAnsi="Arial Narrow" w:cs="Arial"/>
          <w:sz w:val="27"/>
          <w:szCs w:val="27"/>
        </w:rPr>
        <w:t xml:space="preserve"> </w:t>
      </w:r>
      <w:r w:rsidRPr="00CF0F07">
        <w:rPr>
          <w:rFonts w:ascii="Arial Narrow" w:hAnsi="Arial Narrow"/>
          <w:sz w:val="27"/>
          <w:szCs w:val="27"/>
        </w:rPr>
        <w:t xml:space="preserve">Se declara la </w:t>
      </w:r>
      <w:r w:rsidRPr="00CF0F07">
        <w:rPr>
          <w:rFonts w:ascii="Arial Narrow" w:hAnsi="Arial Narrow"/>
          <w:b/>
          <w:sz w:val="27"/>
          <w:szCs w:val="27"/>
        </w:rPr>
        <w:t xml:space="preserve">NULIDAD </w:t>
      </w:r>
      <w:r w:rsidRPr="00CF0F07">
        <w:rPr>
          <w:rFonts w:ascii="Arial Narrow" w:hAnsi="Arial Narrow" w:cs="Arial"/>
          <w:b/>
          <w:sz w:val="27"/>
          <w:szCs w:val="27"/>
        </w:rPr>
        <w:t xml:space="preserve">TOTAL </w:t>
      </w:r>
      <w:r w:rsidRPr="00CF0F07">
        <w:rPr>
          <w:rFonts w:ascii="Arial Narrow" w:hAnsi="Arial Narrow" w:cs="Arial"/>
          <w:sz w:val="27"/>
          <w:szCs w:val="27"/>
        </w:rPr>
        <w:t xml:space="preserve">del </w:t>
      </w:r>
      <w:r w:rsidR="004A11EE" w:rsidRPr="00CF0F07">
        <w:rPr>
          <w:rFonts w:ascii="Arial Narrow" w:hAnsi="Arial Narrow" w:cs="Arial"/>
          <w:sz w:val="27"/>
          <w:szCs w:val="27"/>
        </w:rPr>
        <w:t>a). Mandamiento de ejecución del crédito fiscal número 763894, por la cantidad total de $4,285.08 (cuatro mil doscientos ochenta y cinco pesos 08/100 moneda nacional); b).-Mandamiento de ejecución del crédito fiscal número 764109, por la cantidad total de $2,270.08 (dos mil doscientos setenta pesos 08/100 moneda nacional); y, c).- Mandamiento de ejecución del crédito fiscal 764115, por la cantidad total de $4,285.08 (cuatro mil  doscientos ochenta y cinco pesos 08/100 moneda nacional), todos ellos emitidos en fecha 16 dieciséis de abril del año 2014 dos mil catorce</w:t>
      </w:r>
      <w:r w:rsidRPr="00CF0F07">
        <w:rPr>
          <w:rFonts w:ascii="Arial Narrow" w:hAnsi="Arial Narrow"/>
          <w:sz w:val="27"/>
          <w:szCs w:val="27"/>
        </w:rPr>
        <w:t>; por las razones lógicas y jurídicas expuestas en el cuarto considerando de ésta sentencia</w:t>
      </w:r>
      <w:r w:rsidRPr="00CF0F07">
        <w:rPr>
          <w:rFonts w:ascii="Arial Narrow" w:hAnsi="Arial Narrow" w:cs="Arial"/>
          <w:sz w:val="27"/>
          <w:szCs w:val="27"/>
        </w:rPr>
        <w:t xml:space="preserve">. . . . . . . . . </w:t>
      </w:r>
      <w:r w:rsidR="004A11EE" w:rsidRPr="00CF0F07">
        <w:rPr>
          <w:rFonts w:ascii="Arial Narrow" w:hAnsi="Arial Narrow" w:cs="Arial"/>
          <w:sz w:val="27"/>
          <w:szCs w:val="27"/>
        </w:rPr>
        <w:t>. . . . . . .</w:t>
      </w:r>
    </w:p>
    <w:p w:rsidR="00E0430B" w:rsidRPr="00CF0F07" w:rsidRDefault="00E0430B" w:rsidP="00E0430B">
      <w:pPr>
        <w:spacing w:line="276" w:lineRule="auto"/>
        <w:jc w:val="both"/>
        <w:rPr>
          <w:rFonts w:ascii="Arial Narrow" w:hAnsi="Arial Narrow" w:cs="Arial"/>
          <w:sz w:val="27"/>
          <w:szCs w:val="27"/>
        </w:rPr>
      </w:pPr>
    </w:p>
    <w:p w:rsidR="00E0430B" w:rsidRPr="00CF0F07" w:rsidRDefault="00E0430B" w:rsidP="00E0430B">
      <w:pPr>
        <w:spacing w:line="360" w:lineRule="auto"/>
        <w:ind w:firstLine="708"/>
        <w:jc w:val="both"/>
        <w:rPr>
          <w:rFonts w:ascii="Arial Narrow" w:hAnsi="Arial Narrow" w:cs="Arial"/>
          <w:b/>
          <w:sz w:val="27"/>
          <w:szCs w:val="27"/>
        </w:rPr>
      </w:pPr>
      <w:r w:rsidRPr="00CF0F07">
        <w:rPr>
          <w:rFonts w:ascii="Arial Narrow" w:hAnsi="Arial Narrow" w:cs="Arial"/>
          <w:sz w:val="27"/>
          <w:szCs w:val="27"/>
        </w:rPr>
        <w:t>Notifíquese a la autoridad demandada por oficio y a la parte actora personalmente en el domicilio señalado en autos. . . . . . . . . . . . . .  . . . . . . . . . . . . . .</w:t>
      </w:r>
    </w:p>
    <w:p w:rsidR="00E0430B" w:rsidRPr="00CF0F07" w:rsidRDefault="00E0430B" w:rsidP="00E0430B">
      <w:pPr>
        <w:spacing w:line="276" w:lineRule="auto"/>
        <w:jc w:val="both"/>
        <w:rPr>
          <w:rFonts w:ascii="Arial Narrow" w:hAnsi="Arial Narrow" w:cs="Arial"/>
          <w:sz w:val="27"/>
          <w:szCs w:val="27"/>
        </w:rPr>
      </w:pPr>
    </w:p>
    <w:p w:rsidR="00E0430B" w:rsidRPr="00CF0F07" w:rsidRDefault="00E0430B" w:rsidP="00E0430B">
      <w:pPr>
        <w:spacing w:line="360" w:lineRule="auto"/>
        <w:ind w:firstLine="709"/>
        <w:jc w:val="both"/>
        <w:rPr>
          <w:rFonts w:ascii="Arial Narrow" w:hAnsi="Arial Narrow" w:cs="Arial"/>
          <w:sz w:val="27"/>
          <w:szCs w:val="27"/>
        </w:rPr>
      </w:pPr>
      <w:r w:rsidRPr="00CF0F07">
        <w:rPr>
          <w:rFonts w:ascii="Arial Narrow" w:hAnsi="Arial Narrow" w:cs="Arial"/>
          <w:sz w:val="27"/>
          <w:szCs w:val="27"/>
        </w:rPr>
        <w:t xml:space="preserve">En su oportunidad, archívese este expediente, como asunto totalmente concluido y dese de baja en el Libro de Registros de este Juzgado. . . . . . .  . . . . . . . </w:t>
      </w:r>
    </w:p>
    <w:p w:rsidR="00E0430B" w:rsidRPr="00CF0F07" w:rsidRDefault="00E0430B" w:rsidP="00E0430B">
      <w:pPr>
        <w:spacing w:line="276" w:lineRule="auto"/>
        <w:jc w:val="both"/>
        <w:rPr>
          <w:rFonts w:ascii="Arial Narrow" w:hAnsi="Arial Narrow" w:cs="Arial"/>
          <w:sz w:val="27"/>
          <w:szCs w:val="27"/>
        </w:rPr>
      </w:pPr>
    </w:p>
    <w:p w:rsidR="005509CA" w:rsidRPr="00CF0F07" w:rsidRDefault="005509CA" w:rsidP="004A11EE">
      <w:pPr>
        <w:pStyle w:val="Sangra2detindependiente"/>
        <w:spacing w:line="360" w:lineRule="auto"/>
        <w:ind w:left="0" w:firstLine="708"/>
        <w:jc w:val="both"/>
        <w:rPr>
          <w:rFonts w:ascii="Arial Narrow" w:hAnsi="Arial Narrow"/>
          <w:kern w:val="3"/>
          <w:sz w:val="27"/>
          <w:szCs w:val="27"/>
          <w:lang w:eastAsia="zh-CN"/>
        </w:rPr>
      </w:pPr>
    </w:p>
    <w:p w:rsidR="004A11EE" w:rsidRPr="00CF0F07" w:rsidRDefault="004A11EE" w:rsidP="005509CA">
      <w:pPr>
        <w:pStyle w:val="Sangra2detindependiente"/>
        <w:spacing w:line="360" w:lineRule="auto"/>
        <w:ind w:left="709" w:firstLine="708"/>
        <w:jc w:val="both"/>
        <w:rPr>
          <w:rFonts w:ascii="Arial Narrow" w:hAnsi="Arial Narrow"/>
          <w:sz w:val="27"/>
          <w:szCs w:val="27"/>
        </w:rPr>
      </w:pPr>
      <w:r w:rsidRPr="00CF0F07">
        <w:rPr>
          <w:rFonts w:ascii="Arial Narrow" w:hAnsi="Arial Narrow"/>
          <w:kern w:val="3"/>
          <w:sz w:val="27"/>
          <w:szCs w:val="27"/>
          <w:lang w:eastAsia="zh-CN"/>
        </w:rPr>
        <w:lastRenderedPageBreak/>
        <w:t xml:space="preserve">Así lo resolvió y firma, en 05 cinco tantos, el </w:t>
      </w:r>
      <w:r w:rsidRPr="00CF0F07">
        <w:rPr>
          <w:rFonts w:ascii="Arial Narrow" w:hAnsi="Arial Narrow"/>
          <w:b/>
          <w:kern w:val="3"/>
          <w:sz w:val="27"/>
          <w:szCs w:val="27"/>
          <w:lang w:eastAsia="zh-CN"/>
        </w:rPr>
        <w:t xml:space="preserve">MAESTRO JOSÉ JORGE PÉREZ COLUNGA, </w:t>
      </w:r>
      <w:r w:rsidRPr="00CF0F07">
        <w:rPr>
          <w:rFonts w:ascii="Arial Narrow" w:hAnsi="Arial Narrow"/>
          <w:kern w:val="3"/>
          <w:sz w:val="27"/>
          <w:szCs w:val="27"/>
          <w:lang w:eastAsia="zh-CN"/>
        </w:rPr>
        <w:t>Juez Titular del Juzgado Primero Administrativo Municipal de León, Guanajuato,</w:t>
      </w:r>
      <w:r w:rsidRPr="00CF0F07">
        <w:rPr>
          <w:rFonts w:ascii="Arial Narrow" w:hAnsi="Arial Narrow"/>
          <w:sz w:val="27"/>
          <w:szCs w:val="27"/>
        </w:rPr>
        <w:t xml:space="preserve"> quien actúa asistido en forma legal con Secretaria de Estudio y Cuenta</w:t>
      </w:r>
      <w:r w:rsidRPr="00CF0F07">
        <w:rPr>
          <w:rFonts w:ascii="Arial Narrow" w:hAnsi="Arial Narrow"/>
          <w:b/>
          <w:sz w:val="27"/>
          <w:szCs w:val="27"/>
        </w:rPr>
        <w:t>, Licenciada OFELIA GÓMEZ HERNÁNDEZ,</w:t>
      </w:r>
      <w:r w:rsidRPr="00CF0F07">
        <w:rPr>
          <w:rFonts w:ascii="Arial Narrow" w:hAnsi="Arial Narrow"/>
          <w:sz w:val="27"/>
          <w:szCs w:val="27"/>
        </w:rPr>
        <w:t xml:space="preserve"> que da fe. . . . . . . . . . . . . . . . . </w:t>
      </w:r>
      <w:r w:rsidR="00CD29A6" w:rsidRPr="00CF0F07">
        <w:rPr>
          <w:rFonts w:ascii="Arial Narrow" w:hAnsi="Arial Narrow"/>
          <w:sz w:val="27"/>
          <w:szCs w:val="27"/>
        </w:rPr>
        <w:t xml:space="preserve">. . . . . . . . . . . . . . . . . . . . . . . . . . . . . . . . . . . . . </w:t>
      </w:r>
    </w:p>
    <w:sectPr w:rsidR="004A11EE" w:rsidRPr="00CF0F07" w:rsidSect="00FB1612">
      <w:headerReference w:type="even" r:id="rId8"/>
      <w:headerReference w:type="default" r:id="rId9"/>
      <w:headerReference w:type="first" r:id="rId10"/>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A3C" w:rsidRDefault="00634A3C">
      <w:r>
        <w:separator/>
      </w:r>
    </w:p>
  </w:endnote>
  <w:endnote w:type="continuationSeparator" w:id="0">
    <w:p w:rsidR="00634A3C" w:rsidRDefault="00634A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A3C" w:rsidRDefault="00634A3C">
      <w:r>
        <w:separator/>
      </w:r>
    </w:p>
  </w:footnote>
  <w:footnote w:type="continuationSeparator" w:id="0">
    <w:p w:rsidR="00634A3C" w:rsidRDefault="00634A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25155" w:rsidRDefault="0042515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155" w:rsidRDefault="0042515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0F07">
      <w:rPr>
        <w:rStyle w:val="Nmerodepgina"/>
        <w:noProof/>
      </w:rPr>
      <w:t>12</w:t>
    </w:r>
    <w:r>
      <w:rPr>
        <w:rStyle w:val="Nmerodepgina"/>
      </w:rPr>
      <w:fldChar w:fldCharType="end"/>
    </w:r>
  </w:p>
  <w:p w:rsidR="00425155" w:rsidRDefault="00425155">
    <w:pPr>
      <w:pStyle w:val="Encabezado"/>
    </w:pPr>
  </w:p>
  <w:p w:rsidR="009955F7" w:rsidRDefault="009955F7">
    <w:pPr>
      <w:pStyle w:val="Encabezado"/>
    </w:pPr>
  </w:p>
  <w:p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Expediente: 121/2015-JN</w:t>
    </w:r>
  </w:p>
  <w:p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Expediente: 121/2015-JN</w:t>
    </w:r>
  </w:p>
  <w:p w:rsidR="009955F7" w:rsidRPr="009955F7" w:rsidRDefault="009955F7" w:rsidP="009955F7">
    <w:pPr>
      <w:pStyle w:val="Encabezado"/>
      <w:jc w:val="right"/>
      <w:rPr>
        <w:rFonts w:ascii="Arial Narrow" w:hAnsi="Arial Narrow"/>
        <w:sz w:val="16"/>
        <w:szCs w:val="16"/>
      </w:rPr>
    </w:pPr>
    <w:r w:rsidRPr="009955F7">
      <w:rPr>
        <w:rFonts w:ascii="Arial Narrow" w:hAnsi="Arial Narrow"/>
        <w:sz w:val="16"/>
        <w:szCs w:val="16"/>
      </w:rPr>
      <w:t>Juzgado Primero Administrativo Municipal</w:t>
    </w:r>
  </w:p>
  <w:p w:rsidR="009955F7" w:rsidRDefault="009955F7" w:rsidP="009955F7">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6"/>
  </w:num>
  <w:num w:numId="5">
    <w:abstractNumId w:val="2"/>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7A"/>
    <w:rsid w:val="00003197"/>
    <w:rsid w:val="00003DA3"/>
    <w:rsid w:val="0000525B"/>
    <w:rsid w:val="00007276"/>
    <w:rsid w:val="0001053F"/>
    <w:rsid w:val="00013854"/>
    <w:rsid w:val="00013A36"/>
    <w:rsid w:val="00014446"/>
    <w:rsid w:val="00016BBA"/>
    <w:rsid w:val="00022138"/>
    <w:rsid w:val="00023230"/>
    <w:rsid w:val="000233B8"/>
    <w:rsid w:val="000305BB"/>
    <w:rsid w:val="000322C7"/>
    <w:rsid w:val="00034DE8"/>
    <w:rsid w:val="00036026"/>
    <w:rsid w:val="00036556"/>
    <w:rsid w:val="00037539"/>
    <w:rsid w:val="00040309"/>
    <w:rsid w:val="0004089D"/>
    <w:rsid w:val="000431C4"/>
    <w:rsid w:val="00043A7E"/>
    <w:rsid w:val="00043DD7"/>
    <w:rsid w:val="000454BF"/>
    <w:rsid w:val="00045CA1"/>
    <w:rsid w:val="0005000E"/>
    <w:rsid w:val="000506CD"/>
    <w:rsid w:val="00051F7A"/>
    <w:rsid w:val="00051FDA"/>
    <w:rsid w:val="0005382C"/>
    <w:rsid w:val="00055296"/>
    <w:rsid w:val="0005583F"/>
    <w:rsid w:val="00055902"/>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9244C"/>
    <w:rsid w:val="00093146"/>
    <w:rsid w:val="00093DE6"/>
    <w:rsid w:val="00094C82"/>
    <w:rsid w:val="00095EB1"/>
    <w:rsid w:val="000A0536"/>
    <w:rsid w:val="000A1435"/>
    <w:rsid w:val="000A2549"/>
    <w:rsid w:val="000A2712"/>
    <w:rsid w:val="000A2B59"/>
    <w:rsid w:val="000A454E"/>
    <w:rsid w:val="000B0AD6"/>
    <w:rsid w:val="000B2294"/>
    <w:rsid w:val="000B2CBD"/>
    <w:rsid w:val="000B3673"/>
    <w:rsid w:val="000B4EE6"/>
    <w:rsid w:val="000B4FE0"/>
    <w:rsid w:val="000B5E93"/>
    <w:rsid w:val="000B7136"/>
    <w:rsid w:val="000B7494"/>
    <w:rsid w:val="000C11D2"/>
    <w:rsid w:val="000C25F4"/>
    <w:rsid w:val="000C3211"/>
    <w:rsid w:val="000C3688"/>
    <w:rsid w:val="000C3EEC"/>
    <w:rsid w:val="000C5FA1"/>
    <w:rsid w:val="000D178F"/>
    <w:rsid w:val="000D1884"/>
    <w:rsid w:val="000D313E"/>
    <w:rsid w:val="000D52CF"/>
    <w:rsid w:val="000D59A5"/>
    <w:rsid w:val="000D5A56"/>
    <w:rsid w:val="000D7DA9"/>
    <w:rsid w:val="000E07DF"/>
    <w:rsid w:val="000E220A"/>
    <w:rsid w:val="000E2AB7"/>
    <w:rsid w:val="000E2E06"/>
    <w:rsid w:val="000E32A7"/>
    <w:rsid w:val="000E4FC7"/>
    <w:rsid w:val="000F0236"/>
    <w:rsid w:val="000F0D6B"/>
    <w:rsid w:val="000F3171"/>
    <w:rsid w:val="000F574D"/>
    <w:rsid w:val="000F71D9"/>
    <w:rsid w:val="000F7DB8"/>
    <w:rsid w:val="0010247C"/>
    <w:rsid w:val="00104EC0"/>
    <w:rsid w:val="00105023"/>
    <w:rsid w:val="001058F9"/>
    <w:rsid w:val="00105F28"/>
    <w:rsid w:val="00106E0C"/>
    <w:rsid w:val="00110464"/>
    <w:rsid w:val="0011090A"/>
    <w:rsid w:val="0011107F"/>
    <w:rsid w:val="00111185"/>
    <w:rsid w:val="00113015"/>
    <w:rsid w:val="00115A3C"/>
    <w:rsid w:val="001168BD"/>
    <w:rsid w:val="00116C89"/>
    <w:rsid w:val="001207F1"/>
    <w:rsid w:val="00120A90"/>
    <w:rsid w:val="00122A7B"/>
    <w:rsid w:val="00124579"/>
    <w:rsid w:val="0012613A"/>
    <w:rsid w:val="00127219"/>
    <w:rsid w:val="00130D09"/>
    <w:rsid w:val="00132F26"/>
    <w:rsid w:val="0013470E"/>
    <w:rsid w:val="00134A37"/>
    <w:rsid w:val="00135EB0"/>
    <w:rsid w:val="0013712A"/>
    <w:rsid w:val="00140245"/>
    <w:rsid w:val="001413F9"/>
    <w:rsid w:val="001418EA"/>
    <w:rsid w:val="00141B8B"/>
    <w:rsid w:val="0014261B"/>
    <w:rsid w:val="00142E64"/>
    <w:rsid w:val="001432C1"/>
    <w:rsid w:val="001440ED"/>
    <w:rsid w:val="001444BF"/>
    <w:rsid w:val="00144CD6"/>
    <w:rsid w:val="00145449"/>
    <w:rsid w:val="00145767"/>
    <w:rsid w:val="00147689"/>
    <w:rsid w:val="0015180F"/>
    <w:rsid w:val="001566A4"/>
    <w:rsid w:val="00156972"/>
    <w:rsid w:val="00156A1A"/>
    <w:rsid w:val="001571F5"/>
    <w:rsid w:val="00161907"/>
    <w:rsid w:val="00162936"/>
    <w:rsid w:val="001638A8"/>
    <w:rsid w:val="00164AF7"/>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277F"/>
    <w:rsid w:val="001A3586"/>
    <w:rsid w:val="001A5E72"/>
    <w:rsid w:val="001A5EAA"/>
    <w:rsid w:val="001A68CA"/>
    <w:rsid w:val="001A7061"/>
    <w:rsid w:val="001A7C01"/>
    <w:rsid w:val="001B2177"/>
    <w:rsid w:val="001B2E76"/>
    <w:rsid w:val="001B3CCD"/>
    <w:rsid w:val="001B5218"/>
    <w:rsid w:val="001B6D91"/>
    <w:rsid w:val="001B7FDD"/>
    <w:rsid w:val="001C3BA2"/>
    <w:rsid w:val="001C53FE"/>
    <w:rsid w:val="001C5B17"/>
    <w:rsid w:val="001C5C9B"/>
    <w:rsid w:val="001C6362"/>
    <w:rsid w:val="001D0828"/>
    <w:rsid w:val="001D3099"/>
    <w:rsid w:val="001D3E61"/>
    <w:rsid w:val="001D448D"/>
    <w:rsid w:val="001D4BBE"/>
    <w:rsid w:val="001D4E59"/>
    <w:rsid w:val="001D6514"/>
    <w:rsid w:val="001D6E40"/>
    <w:rsid w:val="001E144C"/>
    <w:rsid w:val="001E1A93"/>
    <w:rsid w:val="001E1C29"/>
    <w:rsid w:val="001E1C72"/>
    <w:rsid w:val="001E1CED"/>
    <w:rsid w:val="001E3C38"/>
    <w:rsid w:val="001E5036"/>
    <w:rsid w:val="001E54FB"/>
    <w:rsid w:val="001E5CB4"/>
    <w:rsid w:val="001E6703"/>
    <w:rsid w:val="001E6951"/>
    <w:rsid w:val="001F16B6"/>
    <w:rsid w:val="001F6599"/>
    <w:rsid w:val="001F713A"/>
    <w:rsid w:val="002002DE"/>
    <w:rsid w:val="002021C9"/>
    <w:rsid w:val="0020370E"/>
    <w:rsid w:val="002068B7"/>
    <w:rsid w:val="002071E6"/>
    <w:rsid w:val="00207876"/>
    <w:rsid w:val="00207C6D"/>
    <w:rsid w:val="00212300"/>
    <w:rsid w:val="002125BC"/>
    <w:rsid w:val="00215351"/>
    <w:rsid w:val="00215847"/>
    <w:rsid w:val="00217C2E"/>
    <w:rsid w:val="00220248"/>
    <w:rsid w:val="0022096F"/>
    <w:rsid w:val="00220C05"/>
    <w:rsid w:val="0022123E"/>
    <w:rsid w:val="00224603"/>
    <w:rsid w:val="00224706"/>
    <w:rsid w:val="002258D6"/>
    <w:rsid w:val="00225E16"/>
    <w:rsid w:val="00226139"/>
    <w:rsid w:val="00227CC3"/>
    <w:rsid w:val="00230292"/>
    <w:rsid w:val="00231569"/>
    <w:rsid w:val="0023400D"/>
    <w:rsid w:val="00236287"/>
    <w:rsid w:val="00236580"/>
    <w:rsid w:val="0023685F"/>
    <w:rsid w:val="00237F78"/>
    <w:rsid w:val="00241E77"/>
    <w:rsid w:val="00241E97"/>
    <w:rsid w:val="00242746"/>
    <w:rsid w:val="00244BE1"/>
    <w:rsid w:val="00244CB7"/>
    <w:rsid w:val="002459F2"/>
    <w:rsid w:val="0025022A"/>
    <w:rsid w:val="0025381F"/>
    <w:rsid w:val="00253C09"/>
    <w:rsid w:val="00254763"/>
    <w:rsid w:val="002567D1"/>
    <w:rsid w:val="002619C6"/>
    <w:rsid w:val="00261DCF"/>
    <w:rsid w:val="00262962"/>
    <w:rsid w:val="002631EF"/>
    <w:rsid w:val="0026328B"/>
    <w:rsid w:val="00263B1F"/>
    <w:rsid w:val="00265146"/>
    <w:rsid w:val="002652EE"/>
    <w:rsid w:val="00265959"/>
    <w:rsid w:val="00266C15"/>
    <w:rsid w:val="00267077"/>
    <w:rsid w:val="0026787D"/>
    <w:rsid w:val="00270EA9"/>
    <w:rsid w:val="0027232E"/>
    <w:rsid w:val="00273271"/>
    <w:rsid w:val="0027383D"/>
    <w:rsid w:val="0027451C"/>
    <w:rsid w:val="0027594B"/>
    <w:rsid w:val="00277E6D"/>
    <w:rsid w:val="002803AF"/>
    <w:rsid w:val="00282197"/>
    <w:rsid w:val="00282A39"/>
    <w:rsid w:val="0028345D"/>
    <w:rsid w:val="0028404E"/>
    <w:rsid w:val="002848C6"/>
    <w:rsid w:val="00284D5E"/>
    <w:rsid w:val="0028628C"/>
    <w:rsid w:val="00286C50"/>
    <w:rsid w:val="00286CDC"/>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3652"/>
    <w:rsid w:val="002C4354"/>
    <w:rsid w:val="002C4B32"/>
    <w:rsid w:val="002C68DB"/>
    <w:rsid w:val="002C7B6E"/>
    <w:rsid w:val="002D1851"/>
    <w:rsid w:val="002D2084"/>
    <w:rsid w:val="002D55AB"/>
    <w:rsid w:val="002D5AF4"/>
    <w:rsid w:val="002D6B3E"/>
    <w:rsid w:val="002D7BB5"/>
    <w:rsid w:val="002E00D6"/>
    <w:rsid w:val="002E1065"/>
    <w:rsid w:val="002E1164"/>
    <w:rsid w:val="002E1EE5"/>
    <w:rsid w:val="002E305D"/>
    <w:rsid w:val="002E71E3"/>
    <w:rsid w:val="002F1DA6"/>
    <w:rsid w:val="002F20EC"/>
    <w:rsid w:val="002F245A"/>
    <w:rsid w:val="002F4658"/>
    <w:rsid w:val="00300985"/>
    <w:rsid w:val="003018BD"/>
    <w:rsid w:val="00305473"/>
    <w:rsid w:val="00305B57"/>
    <w:rsid w:val="003067E6"/>
    <w:rsid w:val="003111C7"/>
    <w:rsid w:val="003116EB"/>
    <w:rsid w:val="00311B72"/>
    <w:rsid w:val="0031241E"/>
    <w:rsid w:val="00313CF2"/>
    <w:rsid w:val="00313D65"/>
    <w:rsid w:val="00313F28"/>
    <w:rsid w:val="0031425B"/>
    <w:rsid w:val="003169C2"/>
    <w:rsid w:val="00317B60"/>
    <w:rsid w:val="00320BB2"/>
    <w:rsid w:val="003220FA"/>
    <w:rsid w:val="003225B8"/>
    <w:rsid w:val="00323DCF"/>
    <w:rsid w:val="0032476C"/>
    <w:rsid w:val="00325345"/>
    <w:rsid w:val="00325CBC"/>
    <w:rsid w:val="00325D7D"/>
    <w:rsid w:val="00325F3F"/>
    <w:rsid w:val="00326AC6"/>
    <w:rsid w:val="00327AF4"/>
    <w:rsid w:val="00330543"/>
    <w:rsid w:val="003321D5"/>
    <w:rsid w:val="00332241"/>
    <w:rsid w:val="003322A9"/>
    <w:rsid w:val="003332AF"/>
    <w:rsid w:val="00336771"/>
    <w:rsid w:val="00337E4A"/>
    <w:rsid w:val="0034071D"/>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783"/>
    <w:rsid w:val="00371A24"/>
    <w:rsid w:val="00372A10"/>
    <w:rsid w:val="00373EA0"/>
    <w:rsid w:val="003742E3"/>
    <w:rsid w:val="003757CA"/>
    <w:rsid w:val="00375BAA"/>
    <w:rsid w:val="00376983"/>
    <w:rsid w:val="00376C39"/>
    <w:rsid w:val="0038154E"/>
    <w:rsid w:val="00384189"/>
    <w:rsid w:val="00384412"/>
    <w:rsid w:val="003847E5"/>
    <w:rsid w:val="0038611C"/>
    <w:rsid w:val="00386F65"/>
    <w:rsid w:val="00390635"/>
    <w:rsid w:val="003909DC"/>
    <w:rsid w:val="00390B77"/>
    <w:rsid w:val="00390C21"/>
    <w:rsid w:val="00391A7F"/>
    <w:rsid w:val="00395AA9"/>
    <w:rsid w:val="00395D7B"/>
    <w:rsid w:val="0039648A"/>
    <w:rsid w:val="00396C23"/>
    <w:rsid w:val="003A1C9E"/>
    <w:rsid w:val="003A2627"/>
    <w:rsid w:val="003B1288"/>
    <w:rsid w:val="003B25F0"/>
    <w:rsid w:val="003B2D2E"/>
    <w:rsid w:val="003B2DCD"/>
    <w:rsid w:val="003B4FB8"/>
    <w:rsid w:val="003B5A20"/>
    <w:rsid w:val="003B6029"/>
    <w:rsid w:val="003B7A53"/>
    <w:rsid w:val="003C01DE"/>
    <w:rsid w:val="003C268B"/>
    <w:rsid w:val="003C2788"/>
    <w:rsid w:val="003C3C42"/>
    <w:rsid w:val="003C4425"/>
    <w:rsid w:val="003C6B6B"/>
    <w:rsid w:val="003D0643"/>
    <w:rsid w:val="003D1622"/>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4A9D"/>
    <w:rsid w:val="00417735"/>
    <w:rsid w:val="00420D47"/>
    <w:rsid w:val="00422211"/>
    <w:rsid w:val="00422493"/>
    <w:rsid w:val="00423224"/>
    <w:rsid w:val="00423FFE"/>
    <w:rsid w:val="00424F38"/>
    <w:rsid w:val="00425155"/>
    <w:rsid w:val="0043032F"/>
    <w:rsid w:val="004311EF"/>
    <w:rsid w:val="004345DB"/>
    <w:rsid w:val="0044079B"/>
    <w:rsid w:val="0044091D"/>
    <w:rsid w:val="00441405"/>
    <w:rsid w:val="00443F73"/>
    <w:rsid w:val="00445857"/>
    <w:rsid w:val="004466D5"/>
    <w:rsid w:val="00446B2F"/>
    <w:rsid w:val="00446BE4"/>
    <w:rsid w:val="00447E05"/>
    <w:rsid w:val="00450984"/>
    <w:rsid w:val="00454A62"/>
    <w:rsid w:val="0045510F"/>
    <w:rsid w:val="00455FAF"/>
    <w:rsid w:val="00456970"/>
    <w:rsid w:val="00456B90"/>
    <w:rsid w:val="00456C31"/>
    <w:rsid w:val="0046058B"/>
    <w:rsid w:val="0046067A"/>
    <w:rsid w:val="004620A9"/>
    <w:rsid w:val="00464E21"/>
    <w:rsid w:val="00465277"/>
    <w:rsid w:val="00465906"/>
    <w:rsid w:val="0046668B"/>
    <w:rsid w:val="00467118"/>
    <w:rsid w:val="004671D5"/>
    <w:rsid w:val="004678E7"/>
    <w:rsid w:val="00470DA7"/>
    <w:rsid w:val="00470FC6"/>
    <w:rsid w:val="0047218C"/>
    <w:rsid w:val="004727E1"/>
    <w:rsid w:val="0047613E"/>
    <w:rsid w:val="004779CD"/>
    <w:rsid w:val="00477BD9"/>
    <w:rsid w:val="00480D83"/>
    <w:rsid w:val="00484487"/>
    <w:rsid w:val="00486CD0"/>
    <w:rsid w:val="00486F31"/>
    <w:rsid w:val="00487783"/>
    <w:rsid w:val="00491865"/>
    <w:rsid w:val="00493CDE"/>
    <w:rsid w:val="00494688"/>
    <w:rsid w:val="004A0839"/>
    <w:rsid w:val="004A11EE"/>
    <w:rsid w:val="004A155F"/>
    <w:rsid w:val="004A2702"/>
    <w:rsid w:val="004A3572"/>
    <w:rsid w:val="004A3A10"/>
    <w:rsid w:val="004A4522"/>
    <w:rsid w:val="004A5443"/>
    <w:rsid w:val="004A579C"/>
    <w:rsid w:val="004A5BCA"/>
    <w:rsid w:val="004A60D4"/>
    <w:rsid w:val="004A6429"/>
    <w:rsid w:val="004B0BCE"/>
    <w:rsid w:val="004B1287"/>
    <w:rsid w:val="004B1AC9"/>
    <w:rsid w:val="004B40C2"/>
    <w:rsid w:val="004C435C"/>
    <w:rsid w:val="004C4E56"/>
    <w:rsid w:val="004C6CEA"/>
    <w:rsid w:val="004D2B3A"/>
    <w:rsid w:val="004D3467"/>
    <w:rsid w:val="004D46E1"/>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7A15"/>
    <w:rsid w:val="00501008"/>
    <w:rsid w:val="00502503"/>
    <w:rsid w:val="00502CDF"/>
    <w:rsid w:val="005044FD"/>
    <w:rsid w:val="0050603F"/>
    <w:rsid w:val="00506231"/>
    <w:rsid w:val="00507F30"/>
    <w:rsid w:val="00510ED2"/>
    <w:rsid w:val="00511912"/>
    <w:rsid w:val="00511E4C"/>
    <w:rsid w:val="00512E0E"/>
    <w:rsid w:val="00513006"/>
    <w:rsid w:val="005146AA"/>
    <w:rsid w:val="00514CA8"/>
    <w:rsid w:val="00516F8C"/>
    <w:rsid w:val="00517259"/>
    <w:rsid w:val="00517956"/>
    <w:rsid w:val="0052088F"/>
    <w:rsid w:val="00520E1D"/>
    <w:rsid w:val="005212BE"/>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EBF"/>
    <w:rsid w:val="00537288"/>
    <w:rsid w:val="00537F75"/>
    <w:rsid w:val="005424F5"/>
    <w:rsid w:val="0054309E"/>
    <w:rsid w:val="005456C8"/>
    <w:rsid w:val="0054591C"/>
    <w:rsid w:val="00546D89"/>
    <w:rsid w:val="00547376"/>
    <w:rsid w:val="005509CA"/>
    <w:rsid w:val="00551BD1"/>
    <w:rsid w:val="00554B3E"/>
    <w:rsid w:val="00555382"/>
    <w:rsid w:val="005554EA"/>
    <w:rsid w:val="00561F78"/>
    <w:rsid w:val="0056209F"/>
    <w:rsid w:val="00562E79"/>
    <w:rsid w:val="005650F1"/>
    <w:rsid w:val="0056713E"/>
    <w:rsid w:val="005735CB"/>
    <w:rsid w:val="00576B7E"/>
    <w:rsid w:val="00582937"/>
    <w:rsid w:val="00584DB9"/>
    <w:rsid w:val="00584E75"/>
    <w:rsid w:val="00584EA2"/>
    <w:rsid w:val="00586562"/>
    <w:rsid w:val="00586AAB"/>
    <w:rsid w:val="00590438"/>
    <w:rsid w:val="00591165"/>
    <w:rsid w:val="00591FD8"/>
    <w:rsid w:val="00592203"/>
    <w:rsid w:val="00594710"/>
    <w:rsid w:val="00595BBE"/>
    <w:rsid w:val="0059634F"/>
    <w:rsid w:val="005964E1"/>
    <w:rsid w:val="00596FA6"/>
    <w:rsid w:val="005A1B86"/>
    <w:rsid w:val="005A2ACD"/>
    <w:rsid w:val="005A2FA6"/>
    <w:rsid w:val="005A390E"/>
    <w:rsid w:val="005A44C8"/>
    <w:rsid w:val="005A4FD0"/>
    <w:rsid w:val="005A56EE"/>
    <w:rsid w:val="005A6B2D"/>
    <w:rsid w:val="005B4497"/>
    <w:rsid w:val="005B6290"/>
    <w:rsid w:val="005B6704"/>
    <w:rsid w:val="005B6C14"/>
    <w:rsid w:val="005C1C05"/>
    <w:rsid w:val="005C453F"/>
    <w:rsid w:val="005C5867"/>
    <w:rsid w:val="005C5BF9"/>
    <w:rsid w:val="005C7C46"/>
    <w:rsid w:val="005C7C53"/>
    <w:rsid w:val="005D0154"/>
    <w:rsid w:val="005D0FD7"/>
    <w:rsid w:val="005D2A6E"/>
    <w:rsid w:val="005D3595"/>
    <w:rsid w:val="005D46BB"/>
    <w:rsid w:val="005D49D0"/>
    <w:rsid w:val="005D7DF2"/>
    <w:rsid w:val="005E23B0"/>
    <w:rsid w:val="005E6527"/>
    <w:rsid w:val="005E6688"/>
    <w:rsid w:val="005E6C30"/>
    <w:rsid w:val="005F0E8A"/>
    <w:rsid w:val="005F17D3"/>
    <w:rsid w:val="005F2CD5"/>
    <w:rsid w:val="005F4ED4"/>
    <w:rsid w:val="005F5A1C"/>
    <w:rsid w:val="00600232"/>
    <w:rsid w:val="00600CB4"/>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6373"/>
    <w:rsid w:val="00627E0F"/>
    <w:rsid w:val="006320A5"/>
    <w:rsid w:val="006329F4"/>
    <w:rsid w:val="00634A3C"/>
    <w:rsid w:val="0063604C"/>
    <w:rsid w:val="00636657"/>
    <w:rsid w:val="00637825"/>
    <w:rsid w:val="0064258F"/>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3A3B"/>
    <w:rsid w:val="00673E4F"/>
    <w:rsid w:val="00675A10"/>
    <w:rsid w:val="00675BA8"/>
    <w:rsid w:val="00677C26"/>
    <w:rsid w:val="00677FF4"/>
    <w:rsid w:val="006815BB"/>
    <w:rsid w:val="006855F7"/>
    <w:rsid w:val="00685A05"/>
    <w:rsid w:val="00685D2F"/>
    <w:rsid w:val="0068635F"/>
    <w:rsid w:val="0069074D"/>
    <w:rsid w:val="00690F79"/>
    <w:rsid w:val="00691573"/>
    <w:rsid w:val="00693DA1"/>
    <w:rsid w:val="006946C2"/>
    <w:rsid w:val="00695022"/>
    <w:rsid w:val="0069566C"/>
    <w:rsid w:val="00696366"/>
    <w:rsid w:val="00696C02"/>
    <w:rsid w:val="006A01FE"/>
    <w:rsid w:val="006A08B4"/>
    <w:rsid w:val="006A0D31"/>
    <w:rsid w:val="006A24F6"/>
    <w:rsid w:val="006A2530"/>
    <w:rsid w:val="006A38A3"/>
    <w:rsid w:val="006A66C2"/>
    <w:rsid w:val="006A7D40"/>
    <w:rsid w:val="006B0839"/>
    <w:rsid w:val="006B0DEB"/>
    <w:rsid w:val="006B1662"/>
    <w:rsid w:val="006B2AD8"/>
    <w:rsid w:val="006B2C3E"/>
    <w:rsid w:val="006B3266"/>
    <w:rsid w:val="006B4412"/>
    <w:rsid w:val="006B5357"/>
    <w:rsid w:val="006B5A53"/>
    <w:rsid w:val="006C0777"/>
    <w:rsid w:val="006C1F65"/>
    <w:rsid w:val="006C2646"/>
    <w:rsid w:val="006C3E60"/>
    <w:rsid w:val="006C4CB0"/>
    <w:rsid w:val="006C571E"/>
    <w:rsid w:val="006C62D9"/>
    <w:rsid w:val="006C6BAF"/>
    <w:rsid w:val="006C7CA4"/>
    <w:rsid w:val="006D0A01"/>
    <w:rsid w:val="006D0D0F"/>
    <w:rsid w:val="006D63BD"/>
    <w:rsid w:val="006D7247"/>
    <w:rsid w:val="006E1310"/>
    <w:rsid w:val="006E1862"/>
    <w:rsid w:val="006E197C"/>
    <w:rsid w:val="006E2593"/>
    <w:rsid w:val="006E3F39"/>
    <w:rsid w:val="006F2C21"/>
    <w:rsid w:val="006F2C6B"/>
    <w:rsid w:val="006F2DFC"/>
    <w:rsid w:val="006F78AB"/>
    <w:rsid w:val="007024CE"/>
    <w:rsid w:val="00703BC3"/>
    <w:rsid w:val="00703CEC"/>
    <w:rsid w:val="007048E1"/>
    <w:rsid w:val="007051E2"/>
    <w:rsid w:val="00705B52"/>
    <w:rsid w:val="00707E1F"/>
    <w:rsid w:val="00710C34"/>
    <w:rsid w:val="007114DF"/>
    <w:rsid w:val="00712406"/>
    <w:rsid w:val="0071357C"/>
    <w:rsid w:val="00713D08"/>
    <w:rsid w:val="00715E58"/>
    <w:rsid w:val="007207F2"/>
    <w:rsid w:val="00722C9A"/>
    <w:rsid w:val="00727252"/>
    <w:rsid w:val="00730018"/>
    <w:rsid w:val="007306C9"/>
    <w:rsid w:val="00731335"/>
    <w:rsid w:val="007313EA"/>
    <w:rsid w:val="00731A63"/>
    <w:rsid w:val="00735B59"/>
    <w:rsid w:val="00736F74"/>
    <w:rsid w:val="007411EF"/>
    <w:rsid w:val="00741220"/>
    <w:rsid w:val="007417BE"/>
    <w:rsid w:val="00741DCE"/>
    <w:rsid w:val="007423C7"/>
    <w:rsid w:val="0074267C"/>
    <w:rsid w:val="00743833"/>
    <w:rsid w:val="00744C73"/>
    <w:rsid w:val="00746949"/>
    <w:rsid w:val="0075071A"/>
    <w:rsid w:val="00752F0F"/>
    <w:rsid w:val="00760C11"/>
    <w:rsid w:val="00761FAF"/>
    <w:rsid w:val="0076245D"/>
    <w:rsid w:val="00772C65"/>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67DE"/>
    <w:rsid w:val="0079729A"/>
    <w:rsid w:val="00797E18"/>
    <w:rsid w:val="007A0C0A"/>
    <w:rsid w:val="007A0C29"/>
    <w:rsid w:val="007A17CB"/>
    <w:rsid w:val="007A30F6"/>
    <w:rsid w:val="007A33B6"/>
    <w:rsid w:val="007A4A0C"/>
    <w:rsid w:val="007B0D88"/>
    <w:rsid w:val="007B11B4"/>
    <w:rsid w:val="007B1558"/>
    <w:rsid w:val="007B1855"/>
    <w:rsid w:val="007B331B"/>
    <w:rsid w:val="007B3F21"/>
    <w:rsid w:val="007B4952"/>
    <w:rsid w:val="007B56C6"/>
    <w:rsid w:val="007B6FBE"/>
    <w:rsid w:val="007B7357"/>
    <w:rsid w:val="007C0DC6"/>
    <w:rsid w:val="007C166D"/>
    <w:rsid w:val="007C173C"/>
    <w:rsid w:val="007C6E77"/>
    <w:rsid w:val="007C7DC9"/>
    <w:rsid w:val="007D0F2F"/>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6AA0"/>
    <w:rsid w:val="007F7D60"/>
    <w:rsid w:val="00800552"/>
    <w:rsid w:val="0080118C"/>
    <w:rsid w:val="00802E42"/>
    <w:rsid w:val="00802E58"/>
    <w:rsid w:val="00803263"/>
    <w:rsid w:val="00804644"/>
    <w:rsid w:val="00805E9B"/>
    <w:rsid w:val="008066DE"/>
    <w:rsid w:val="00812352"/>
    <w:rsid w:val="00812D85"/>
    <w:rsid w:val="00813402"/>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380"/>
    <w:rsid w:val="00835259"/>
    <w:rsid w:val="00836C8F"/>
    <w:rsid w:val="00844ABA"/>
    <w:rsid w:val="00845275"/>
    <w:rsid w:val="008455C4"/>
    <w:rsid w:val="0084627D"/>
    <w:rsid w:val="0084749F"/>
    <w:rsid w:val="00850483"/>
    <w:rsid w:val="0085136D"/>
    <w:rsid w:val="00851793"/>
    <w:rsid w:val="0085264C"/>
    <w:rsid w:val="00854AD7"/>
    <w:rsid w:val="0085631E"/>
    <w:rsid w:val="00856F97"/>
    <w:rsid w:val="0086118A"/>
    <w:rsid w:val="00862AD0"/>
    <w:rsid w:val="0086606B"/>
    <w:rsid w:val="00870A07"/>
    <w:rsid w:val="00870A24"/>
    <w:rsid w:val="00870A2A"/>
    <w:rsid w:val="00870F1B"/>
    <w:rsid w:val="00870FBE"/>
    <w:rsid w:val="00872357"/>
    <w:rsid w:val="00872A82"/>
    <w:rsid w:val="00872FDE"/>
    <w:rsid w:val="00873B66"/>
    <w:rsid w:val="008752C4"/>
    <w:rsid w:val="00880A47"/>
    <w:rsid w:val="00882392"/>
    <w:rsid w:val="008825A2"/>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73B"/>
    <w:rsid w:val="008C1DB9"/>
    <w:rsid w:val="008C366A"/>
    <w:rsid w:val="008C40F0"/>
    <w:rsid w:val="008C50AD"/>
    <w:rsid w:val="008C5CB5"/>
    <w:rsid w:val="008D3397"/>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ED5"/>
    <w:rsid w:val="00915988"/>
    <w:rsid w:val="00916920"/>
    <w:rsid w:val="00916F3C"/>
    <w:rsid w:val="009174A1"/>
    <w:rsid w:val="00917DA3"/>
    <w:rsid w:val="00920965"/>
    <w:rsid w:val="00922471"/>
    <w:rsid w:val="00923326"/>
    <w:rsid w:val="0092426F"/>
    <w:rsid w:val="00930229"/>
    <w:rsid w:val="009309EB"/>
    <w:rsid w:val="009309EF"/>
    <w:rsid w:val="009324F3"/>
    <w:rsid w:val="00934BF1"/>
    <w:rsid w:val="00937773"/>
    <w:rsid w:val="009402EB"/>
    <w:rsid w:val="00942432"/>
    <w:rsid w:val="009446F8"/>
    <w:rsid w:val="00945171"/>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3878"/>
    <w:rsid w:val="00984BCE"/>
    <w:rsid w:val="00986162"/>
    <w:rsid w:val="00986852"/>
    <w:rsid w:val="00986A9F"/>
    <w:rsid w:val="009910C4"/>
    <w:rsid w:val="009955F7"/>
    <w:rsid w:val="009A196F"/>
    <w:rsid w:val="009A1C0C"/>
    <w:rsid w:val="009A3123"/>
    <w:rsid w:val="009A3B5E"/>
    <w:rsid w:val="009A535A"/>
    <w:rsid w:val="009A7389"/>
    <w:rsid w:val="009A7FDD"/>
    <w:rsid w:val="009B01F0"/>
    <w:rsid w:val="009B2E68"/>
    <w:rsid w:val="009B33DE"/>
    <w:rsid w:val="009B6704"/>
    <w:rsid w:val="009B7DF9"/>
    <w:rsid w:val="009B7EF4"/>
    <w:rsid w:val="009C5BDF"/>
    <w:rsid w:val="009C61C5"/>
    <w:rsid w:val="009C71A1"/>
    <w:rsid w:val="009C79D4"/>
    <w:rsid w:val="009D098F"/>
    <w:rsid w:val="009D536F"/>
    <w:rsid w:val="009D5802"/>
    <w:rsid w:val="009D5D25"/>
    <w:rsid w:val="009D6128"/>
    <w:rsid w:val="009D6762"/>
    <w:rsid w:val="009D6A20"/>
    <w:rsid w:val="009D6D54"/>
    <w:rsid w:val="009D7B59"/>
    <w:rsid w:val="009E0AF4"/>
    <w:rsid w:val="009E0E1A"/>
    <w:rsid w:val="009E1143"/>
    <w:rsid w:val="009E1498"/>
    <w:rsid w:val="009E16A5"/>
    <w:rsid w:val="009E1C9F"/>
    <w:rsid w:val="009E48E3"/>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F57"/>
    <w:rsid w:val="00A13470"/>
    <w:rsid w:val="00A1506D"/>
    <w:rsid w:val="00A15117"/>
    <w:rsid w:val="00A1585E"/>
    <w:rsid w:val="00A15977"/>
    <w:rsid w:val="00A20700"/>
    <w:rsid w:val="00A21FDA"/>
    <w:rsid w:val="00A23CFC"/>
    <w:rsid w:val="00A24435"/>
    <w:rsid w:val="00A24B1F"/>
    <w:rsid w:val="00A260F3"/>
    <w:rsid w:val="00A302F3"/>
    <w:rsid w:val="00A304B5"/>
    <w:rsid w:val="00A30E33"/>
    <w:rsid w:val="00A30E9A"/>
    <w:rsid w:val="00A31D3A"/>
    <w:rsid w:val="00A3509E"/>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704CB"/>
    <w:rsid w:val="00A746B3"/>
    <w:rsid w:val="00A74E5E"/>
    <w:rsid w:val="00A753F1"/>
    <w:rsid w:val="00A76A55"/>
    <w:rsid w:val="00A76DAB"/>
    <w:rsid w:val="00A770B6"/>
    <w:rsid w:val="00A812EE"/>
    <w:rsid w:val="00A82591"/>
    <w:rsid w:val="00A84F1B"/>
    <w:rsid w:val="00A85299"/>
    <w:rsid w:val="00A85C9B"/>
    <w:rsid w:val="00A86918"/>
    <w:rsid w:val="00A869D4"/>
    <w:rsid w:val="00A94963"/>
    <w:rsid w:val="00A96809"/>
    <w:rsid w:val="00A978BD"/>
    <w:rsid w:val="00A97E58"/>
    <w:rsid w:val="00AA1D06"/>
    <w:rsid w:val="00AA20FA"/>
    <w:rsid w:val="00AA2B24"/>
    <w:rsid w:val="00AA3E91"/>
    <w:rsid w:val="00AA4409"/>
    <w:rsid w:val="00AA4ED6"/>
    <w:rsid w:val="00AA5507"/>
    <w:rsid w:val="00AA6DA9"/>
    <w:rsid w:val="00AB4148"/>
    <w:rsid w:val="00AB49E0"/>
    <w:rsid w:val="00AB657E"/>
    <w:rsid w:val="00AB75B3"/>
    <w:rsid w:val="00AB78E9"/>
    <w:rsid w:val="00AC23F3"/>
    <w:rsid w:val="00AC26B0"/>
    <w:rsid w:val="00AD1520"/>
    <w:rsid w:val="00AD1D7A"/>
    <w:rsid w:val="00AD30AC"/>
    <w:rsid w:val="00AD4FDB"/>
    <w:rsid w:val="00AD5432"/>
    <w:rsid w:val="00AD69DF"/>
    <w:rsid w:val="00AD7010"/>
    <w:rsid w:val="00AD7128"/>
    <w:rsid w:val="00AE2B25"/>
    <w:rsid w:val="00AE3B04"/>
    <w:rsid w:val="00AE7B94"/>
    <w:rsid w:val="00AF0326"/>
    <w:rsid w:val="00AF08A0"/>
    <w:rsid w:val="00AF0AE7"/>
    <w:rsid w:val="00AF1181"/>
    <w:rsid w:val="00AF44DC"/>
    <w:rsid w:val="00AF5E21"/>
    <w:rsid w:val="00AF6F97"/>
    <w:rsid w:val="00B00C4C"/>
    <w:rsid w:val="00B0119E"/>
    <w:rsid w:val="00B01209"/>
    <w:rsid w:val="00B04BCB"/>
    <w:rsid w:val="00B04E8F"/>
    <w:rsid w:val="00B0607C"/>
    <w:rsid w:val="00B060E5"/>
    <w:rsid w:val="00B06759"/>
    <w:rsid w:val="00B06C13"/>
    <w:rsid w:val="00B1031A"/>
    <w:rsid w:val="00B138BC"/>
    <w:rsid w:val="00B14758"/>
    <w:rsid w:val="00B15BAC"/>
    <w:rsid w:val="00B161C7"/>
    <w:rsid w:val="00B16EDC"/>
    <w:rsid w:val="00B17A44"/>
    <w:rsid w:val="00B205FB"/>
    <w:rsid w:val="00B2166F"/>
    <w:rsid w:val="00B2332A"/>
    <w:rsid w:val="00B239EC"/>
    <w:rsid w:val="00B24738"/>
    <w:rsid w:val="00B24762"/>
    <w:rsid w:val="00B24A14"/>
    <w:rsid w:val="00B25AE1"/>
    <w:rsid w:val="00B26374"/>
    <w:rsid w:val="00B26CAA"/>
    <w:rsid w:val="00B27403"/>
    <w:rsid w:val="00B3034B"/>
    <w:rsid w:val="00B30401"/>
    <w:rsid w:val="00B31A21"/>
    <w:rsid w:val="00B325FC"/>
    <w:rsid w:val="00B332D3"/>
    <w:rsid w:val="00B33898"/>
    <w:rsid w:val="00B359E0"/>
    <w:rsid w:val="00B3632F"/>
    <w:rsid w:val="00B37D82"/>
    <w:rsid w:val="00B400EA"/>
    <w:rsid w:val="00B41A85"/>
    <w:rsid w:val="00B43B97"/>
    <w:rsid w:val="00B44A8F"/>
    <w:rsid w:val="00B44DCB"/>
    <w:rsid w:val="00B44F30"/>
    <w:rsid w:val="00B44FA0"/>
    <w:rsid w:val="00B45000"/>
    <w:rsid w:val="00B4542C"/>
    <w:rsid w:val="00B465B2"/>
    <w:rsid w:val="00B47A04"/>
    <w:rsid w:val="00B47E5A"/>
    <w:rsid w:val="00B502C8"/>
    <w:rsid w:val="00B50638"/>
    <w:rsid w:val="00B5166B"/>
    <w:rsid w:val="00B5418E"/>
    <w:rsid w:val="00B56C5D"/>
    <w:rsid w:val="00B57011"/>
    <w:rsid w:val="00B601F5"/>
    <w:rsid w:val="00B606E7"/>
    <w:rsid w:val="00B60BE4"/>
    <w:rsid w:val="00B60EB5"/>
    <w:rsid w:val="00B62D7A"/>
    <w:rsid w:val="00B6503D"/>
    <w:rsid w:val="00B718A8"/>
    <w:rsid w:val="00B71A71"/>
    <w:rsid w:val="00B73C69"/>
    <w:rsid w:val="00B741A4"/>
    <w:rsid w:val="00B75D12"/>
    <w:rsid w:val="00B7759C"/>
    <w:rsid w:val="00B81E6A"/>
    <w:rsid w:val="00B84AF6"/>
    <w:rsid w:val="00B84E11"/>
    <w:rsid w:val="00B91C30"/>
    <w:rsid w:val="00B92C06"/>
    <w:rsid w:val="00B93324"/>
    <w:rsid w:val="00B936CC"/>
    <w:rsid w:val="00B93B20"/>
    <w:rsid w:val="00B949F1"/>
    <w:rsid w:val="00B95590"/>
    <w:rsid w:val="00B965E0"/>
    <w:rsid w:val="00BA0BB8"/>
    <w:rsid w:val="00BA0EF9"/>
    <w:rsid w:val="00BA6675"/>
    <w:rsid w:val="00BA7346"/>
    <w:rsid w:val="00BB24CC"/>
    <w:rsid w:val="00BB25A0"/>
    <w:rsid w:val="00BB34DA"/>
    <w:rsid w:val="00BB36C6"/>
    <w:rsid w:val="00BB78A1"/>
    <w:rsid w:val="00BB7CCF"/>
    <w:rsid w:val="00BB7E2E"/>
    <w:rsid w:val="00BC19E0"/>
    <w:rsid w:val="00BC2CDF"/>
    <w:rsid w:val="00BC2E7E"/>
    <w:rsid w:val="00BC36C4"/>
    <w:rsid w:val="00BC4717"/>
    <w:rsid w:val="00BC4FE8"/>
    <w:rsid w:val="00BC680C"/>
    <w:rsid w:val="00BC7731"/>
    <w:rsid w:val="00BC7AE1"/>
    <w:rsid w:val="00BC7F01"/>
    <w:rsid w:val="00BC7FCF"/>
    <w:rsid w:val="00BD0AB0"/>
    <w:rsid w:val="00BD0B97"/>
    <w:rsid w:val="00BD1D51"/>
    <w:rsid w:val="00BD2298"/>
    <w:rsid w:val="00BD2AC0"/>
    <w:rsid w:val="00BD4624"/>
    <w:rsid w:val="00BD5BC2"/>
    <w:rsid w:val="00BE00C9"/>
    <w:rsid w:val="00BE153D"/>
    <w:rsid w:val="00BE1DE0"/>
    <w:rsid w:val="00BE25D0"/>
    <w:rsid w:val="00BE5062"/>
    <w:rsid w:val="00BE51DA"/>
    <w:rsid w:val="00BE5A3A"/>
    <w:rsid w:val="00BE5B88"/>
    <w:rsid w:val="00BE7065"/>
    <w:rsid w:val="00BF06ED"/>
    <w:rsid w:val="00BF0759"/>
    <w:rsid w:val="00BF2A69"/>
    <w:rsid w:val="00BF2AD2"/>
    <w:rsid w:val="00BF36DC"/>
    <w:rsid w:val="00BF4E6D"/>
    <w:rsid w:val="00BF6C55"/>
    <w:rsid w:val="00BF7F83"/>
    <w:rsid w:val="00C0301A"/>
    <w:rsid w:val="00C062FD"/>
    <w:rsid w:val="00C06599"/>
    <w:rsid w:val="00C07974"/>
    <w:rsid w:val="00C11843"/>
    <w:rsid w:val="00C136C3"/>
    <w:rsid w:val="00C145C3"/>
    <w:rsid w:val="00C16141"/>
    <w:rsid w:val="00C171C9"/>
    <w:rsid w:val="00C20A4A"/>
    <w:rsid w:val="00C20BE6"/>
    <w:rsid w:val="00C2183A"/>
    <w:rsid w:val="00C22203"/>
    <w:rsid w:val="00C22C55"/>
    <w:rsid w:val="00C23272"/>
    <w:rsid w:val="00C24E3F"/>
    <w:rsid w:val="00C24EE9"/>
    <w:rsid w:val="00C25086"/>
    <w:rsid w:val="00C268B2"/>
    <w:rsid w:val="00C26B2F"/>
    <w:rsid w:val="00C26DE5"/>
    <w:rsid w:val="00C2790B"/>
    <w:rsid w:val="00C319A0"/>
    <w:rsid w:val="00C3439C"/>
    <w:rsid w:val="00C36ABE"/>
    <w:rsid w:val="00C37C0E"/>
    <w:rsid w:val="00C41507"/>
    <w:rsid w:val="00C4323F"/>
    <w:rsid w:val="00C4370F"/>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BCC"/>
    <w:rsid w:val="00C70DB3"/>
    <w:rsid w:val="00C70F24"/>
    <w:rsid w:val="00C71104"/>
    <w:rsid w:val="00C73052"/>
    <w:rsid w:val="00C73307"/>
    <w:rsid w:val="00C737F8"/>
    <w:rsid w:val="00C7460A"/>
    <w:rsid w:val="00C75F6B"/>
    <w:rsid w:val="00C76EE6"/>
    <w:rsid w:val="00C779B6"/>
    <w:rsid w:val="00C77F4F"/>
    <w:rsid w:val="00C8246A"/>
    <w:rsid w:val="00C82B76"/>
    <w:rsid w:val="00C82FF4"/>
    <w:rsid w:val="00C852DB"/>
    <w:rsid w:val="00C8558F"/>
    <w:rsid w:val="00C866A9"/>
    <w:rsid w:val="00C86EDE"/>
    <w:rsid w:val="00C9063A"/>
    <w:rsid w:val="00C90B96"/>
    <w:rsid w:val="00C93F09"/>
    <w:rsid w:val="00C94470"/>
    <w:rsid w:val="00C95B18"/>
    <w:rsid w:val="00C970B6"/>
    <w:rsid w:val="00CA2889"/>
    <w:rsid w:val="00CA2FFE"/>
    <w:rsid w:val="00CA303F"/>
    <w:rsid w:val="00CA401E"/>
    <w:rsid w:val="00CA5AC1"/>
    <w:rsid w:val="00CA6C46"/>
    <w:rsid w:val="00CA7135"/>
    <w:rsid w:val="00CB09FC"/>
    <w:rsid w:val="00CB18FA"/>
    <w:rsid w:val="00CB3592"/>
    <w:rsid w:val="00CB5582"/>
    <w:rsid w:val="00CC1DD4"/>
    <w:rsid w:val="00CC4CF0"/>
    <w:rsid w:val="00CC66B5"/>
    <w:rsid w:val="00CC6F4A"/>
    <w:rsid w:val="00CD0B10"/>
    <w:rsid w:val="00CD29A6"/>
    <w:rsid w:val="00CD2B0C"/>
    <w:rsid w:val="00CD421A"/>
    <w:rsid w:val="00CD6465"/>
    <w:rsid w:val="00CD65AE"/>
    <w:rsid w:val="00CD7201"/>
    <w:rsid w:val="00CE07A5"/>
    <w:rsid w:val="00CE10E0"/>
    <w:rsid w:val="00CE40F5"/>
    <w:rsid w:val="00CE42D2"/>
    <w:rsid w:val="00CF094A"/>
    <w:rsid w:val="00CF0F07"/>
    <w:rsid w:val="00CF1401"/>
    <w:rsid w:val="00CF4361"/>
    <w:rsid w:val="00CF4C67"/>
    <w:rsid w:val="00CF6311"/>
    <w:rsid w:val="00CF7238"/>
    <w:rsid w:val="00D00AF7"/>
    <w:rsid w:val="00D012D6"/>
    <w:rsid w:val="00D01A7A"/>
    <w:rsid w:val="00D04CAB"/>
    <w:rsid w:val="00D04FB8"/>
    <w:rsid w:val="00D05CF1"/>
    <w:rsid w:val="00D06ABD"/>
    <w:rsid w:val="00D078FB"/>
    <w:rsid w:val="00D10ACD"/>
    <w:rsid w:val="00D13DE4"/>
    <w:rsid w:val="00D15D33"/>
    <w:rsid w:val="00D17283"/>
    <w:rsid w:val="00D17301"/>
    <w:rsid w:val="00D208F4"/>
    <w:rsid w:val="00D22F19"/>
    <w:rsid w:val="00D25E7C"/>
    <w:rsid w:val="00D25E84"/>
    <w:rsid w:val="00D27FE4"/>
    <w:rsid w:val="00D30046"/>
    <w:rsid w:val="00D31675"/>
    <w:rsid w:val="00D3301E"/>
    <w:rsid w:val="00D337C1"/>
    <w:rsid w:val="00D34B87"/>
    <w:rsid w:val="00D350F8"/>
    <w:rsid w:val="00D354ED"/>
    <w:rsid w:val="00D366E4"/>
    <w:rsid w:val="00D371AB"/>
    <w:rsid w:val="00D373AB"/>
    <w:rsid w:val="00D37AC0"/>
    <w:rsid w:val="00D40B11"/>
    <w:rsid w:val="00D40F07"/>
    <w:rsid w:val="00D42D1A"/>
    <w:rsid w:val="00D45019"/>
    <w:rsid w:val="00D45668"/>
    <w:rsid w:val="00D4648E"/>
    <w:rsid w:val="00D47642"/>
    <w:rsid w:val="00D50487"/>
    <w:rsid w:val="00D526C2"/>
    <w:rsid w:val="00D53D49"/>
    <w:rsid w:val="00D53F0B"/>
    <w:rsid w:val="00D545CB"/>
    <w:rsid w:val="00D55172"/>
    <w:rsid w:val="00D5585A"/>
    <w:rsid w:val="00D56066"/>
    <w:rsid w:val="00D6039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4A3D"/>
    <w:rsid w:val="00DB4C5A"/>
    <w:rsid w:val="00DB5281"/>
    <w:rsid w:val="00DB5978"/>
    <w:rsid w:val="00DB64A9"/>
    <w:rsid w:val="00DB7DFF"/>
    <w:rsid w:val="00DC00E4"/>
    <w:rsid w:val="00DC0F8A"/>
    <w:rsid w:val="00DC4E27"/>
    <w:rsid w:val="00DC58E4"/>
    <w:rsid w:val="00DC630F"/>
    <w:rsid w:val="00DC6D3A"/>
    <w:rsid w:val="00DC6DD3"/>
    <w:rsid w:val="00DC6FB2"/>
    <w:rsid w:val="00DC7068"/>
    <w:rsid w:val="00DC76DE"/>
    <w:rsid w:val="00DD3566"/>
    <w:rsid w:val="00DD443A"/>
    <w:rsid w:val="00DD6D31"/>
    <w:rsid w:val="00DD774A"/>
    <w:rsid w:val="00DE063D"/>
    <w:rsid w:val="00DE0D33"/>
    <w:rsid w:val="00DE0F15"/>
    <w:rsid w:val="00DE2C0D"/>
    <w:rsid w:val="00DE38E4"/>
    <w:rsid w:val="00DE51CE"/>
    <w:rsid w:val="00DE571C"/>
    <w:rsid w:val="00DE59C9"/>
    <w:rsid w:val="00DF3230"/>
    <w:rsid w:val="00DF37DE"/>
    <w:rsid w:val="00DF50EB"/>
    <w:rsid w:val="00DF6FB2"/>
    <w:rsid w:val="00DF79ED"/>
    <w:rsid w:val="00DF7E1C"/>
    <w:rsid w:val="00E02058"/>
    <w:rsid w:val="00E02D10"/>
    <w:rsid w:val="00E03270"/>
    <w:rsid w:val="00E0430B"/>
    <w:rsid w:val="00E04A8D"/>
    <w:rsid w:val="00E05376"/>
    <w:rsid w:val="00E05ED5"/>
    <w:rsid w:val="00E068E7"/>
    <w:rsid w:val="00E07F0E"/>
    <w:rsid w:val="00E129EE"/>
    <w:rsid w:val="00E1308D"/>
    <w:rsid w:val="00E14303"/>
    <w:rsid w:val="00E207BE"/>
    <w:rsid w:val="00E2311C"/>
    <w:rsid w:val="00E24F65"/>
    <w:rsid w:val="00E25603"/>
    <w:rsid w:val="00E268DA"/>
    <w:rsid w:val="00E3027C"/>
    <w:rsid w:val="00E34216"/>
    <w:rsid w:val="00E353B1"/>
    <w:rsid w:val="00E40739"/>
    <w:rsid w:val="00E41B70"/>
    <w:rsid w:val="00E422F0"/>
    <w:rsid w:val="00E43CA5"/>
    <w:rsid w:val="00E44420"/>
    <w:rsid w:val="00E45E9C"/>
    <w:rsid w:val="00E462D0"/>
    <w:rsid w:val="00E4683A"/>
    <w:rsid w:val="00E5025E"/>
    <w:rsid w:val="00E514CE"/>
    <w:rsid w:val="00E519D3"/>
    <w:rsid w:val="00E550FC"/>
    <w:rsid w:val="00E5611E"/>
    <w:rsid w:val="00E607E0"/>
    <w:rsid w:val="00E66460"/>
    <w:rsid w:val="00E667AF"/>
    <w:rsid w:val="00E72563"/>
    <w:rsid w:val="00E7348E"/>
    <w:rsid w:val="00E743DD"/>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2698"/>
    <w:rsid w:val="00EC4B05"/>
    <w:rsid w:val="00EC5DDE"/>
    <w:rsid w:val="00EC5F6D"/>
    <w:rsid w:val="00EC6A9C"/>
    <w:rsid w:val="00EC6E2F"/>
    <w:rsid w:val="00ED0864"/>
    <w:rsid w:val="00ED21AE"/>
    <w:rsid w:val="00ED351E"/>
    <w:rsid w:val="00ED3732"/>
    <w:rsid w:val="00ED40EA"/>
    <w:rsid w:val="00ED4661"/>
    <w:rsid w:val="00EE07F2"/>
    <w:rsid w:val="00EE0E7A"/>
    <w:rsid w:val="00EE36D7"/>
    <w:rsid w:val="00EE40F4"/>
    <w:rsid w:val="00EE59FC"/>
    <w:rsid w:val="00EE7D24"/>
    <w:rsid w:val="00EF2169"/>
    <w:rsid w:val="00EF3006"/>
    <w:rsid w:val="00EF3CE5"/>
    <w:rsid w:val="00F02870"/>
    <w:rsid w:val="00F03753"/>
    <w:rsid w:val="00F03BBF"/>
    <w:rsid w:val="00F04CDF"/>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22940"/>
    <w:rsid w:val="00F24237"/>
    <w:rsid w:val="00F24BD5"/>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53D33"/>
    <w:rsid w:val="00F55E5E"/>
    <w:rsid w:val="00F56DF2"/>
    <w:rsid w:val="00F575D2"/>
    <w:rsid w:val="00F606EA"/>
    <w:rsid w:val="00F60820"/>
    <w:rsid w:val="00F60F8C"/>
    <w:rsid w:val="00F61FB7"/>
    <w:rsid w:val="00F62765"/>
    <w:rsid w:val="00F62849"/>
    <w:rsid w:val="00F62858"/>
    <w:rsid w:val="00F6779F"/>
    <w:rsid w:val="00F70703"/>
    <w:rsid w:val="00F71328"/>
    <w:rsid w:val="00F730F0"/>
    <w:rsid w:val="00F73346"/>
    <w:rsid w:val="00F743AA"/>
    <w:rsid w:val="00F74574"/>
    <w:rsid w:val="00F77F61"/>
    <w:rsid w:val="00F80079"/>
    <w:rsid w:val="00F82771"/>
    <w:rsid w:val="00F8282A"/>
    <w:rsid w:val="00F84478"/>
    <w:rsid w:val="00F86288"/>
    <w:rsid w:val="00F862CC"/>
    <w:rsid w:val="00F9072B"/>
    <w:rsid w:val="00F907DF"/>
    <w:rsid w:val="00F90DE1"/>
    <w:rsid w:val="00F919DE"/>
    <w:rsid w:val="00F95133"/>
    <w:rsid w:val="00F95A24"/>
    <w:rsid w:val="00F97038"/>
    <w:rsid w:val="00FA0B5A"/>
    <w:rsid w:val="00FA1278"/>
    <w:rsid w:val="00FA1347"/>
    <w:rsid w:val="00FA2046"/>
    <w:rsid w:val="00FA20C5"/>
    <w:rsid w:val="00FA4FB8"/>
    <w:rsid w:val="00FA5DD6"/>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586"/>
    <w:rsid w:val="00FE276D"/>
    <w:rsid w:val="00FE2845"/>
    <w:rsid w:val="00FE4FFC"/>
    <w:rsid w:val="00FE6F78"/>
    <w:rsid w:val="00FF133E"/>
    <w:rsid w:val="00FF404A"/>
    <w:rsid w:val="00FF4B2B"/>
    <w:rsid w:val="00FF53AA"/>
    <w:rsid w:val="00FF544F"/>
    <w:rsid w:val="00FF59F5"/>
    <w:rsid w:val="00FF6348"/>
    <w:rsid w:val="00FF726A"/>
    <w:rsid w:val="00FF74E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uiPriority w:val="99"/>
    <w:rsid w:val="0044091D"/>
    <w:pPr>
      <w:tabs>
        <w:tab w:val="center" w:pos="4419"/>
        <w:tab w:val="right" w:pos="8838"/>
      </w:tabs>
    </w:pPr>
    <w:rPr>
      <w:sz w:val="20"/>
      <w:szCs w:val="20"/>
    </w:rPr>
  </w:style>
  <w:style w:type="character" w:customStyle="1" w:styleId="EncabezadoCar">
    <w:name w:val="Encabezado Car"/>
    <w:link w:val="Encabezado"/>
    <w:uiPriority w:val="99"/>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 w:type="paragraph" w:styleId="Sangra2detindependiente">
    <w:name w:val="Body Text Indent 2"/>
    <w:basedOn w:val="Normal"/>
    <w:link w:val="Sangra2detindependienteCar"/>
    <w:uiPriority w:val="99"/>
    <w:unhideWhenUsed/>
    <w:rsid w:val="004A11E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4A11EE"/>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8DD99-2A99-4F56-90D5-937183C4F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2486</TotalTime>
  <Pages>12</Pages>
  <Words>3729</Words>
  <Characters>20512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55</cp:revision>
  <cp:lastPrinted>2019-03-29T20:29:00Z</cp:lastPrinted>
  <dcterms:created xsi:type="dcterms:W3CDTF">2018-04-20T17:30:00Z</dcterms:created>
  <dcterms:modified xsi:type="dcterms:W3CDTF">2019-06-27T19:35:00Z</dcterms:modified>
</cp:coreProperties>
</file>